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1B7F" w14:textId="77777777" w:rsidR="00981596" w:rsidRPr="00AB0A1E" w:rsidRDefault="0041134F" w:rsidP="00590813">
      <w:pPr>
        <w:spacing w:before="2160" w:after="240" w:line="240" w:lineRule="auto"/>
        <w:jc w:val="both"/>
        <w:rPr>
          <w:rFonts w:cs="Arial"/>
          <w:b/>
          <w:sz w:val="36"/>
          <w:szCs w:val="36"/>
        </w:rPr>
      </w:pPr>
      <w:proofErr w:type="spellStart"/>
      <w:r>
        <w:rPr>
          <w:rFonts w:cs="Arial"/>
          <w:b/>
          <w:sz w:val="36"/>
          <w:szCs w:val="36"/>
        </w:rPr>
        <w:t>MatchPol</w:t>
      </w:r>
      <w:proofErr w:type="spellEnd"/>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14:paraId="5449BAF1" w14:textId="77777777" w:rsidR="0041134F" w:rsidRDefault="00981596" w:rsidP="00590813">
      <w:pPr>
        <w:spacing w:after="240" w:line="240" w:lineRule="auto"/>
        <w:jc w:val="both"/>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14:paraId="2B95874B" w14:textId="77777777" w:rsidR="0041134F" w:rsidRDefault="005544B9" w:rsidP="00590813">
      <w:pPr>
        <w:pStyle w:val="ForsideNormal"/>
        <w:spacing w:after="240" w:line="360" w:lineRule="auto"/>
        <w:jc w:val="both"/>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26"/>
      </w:tblGrid>
      <w:tr w:rsidR="0041134F" w14:paraId="627A4533" w14:textId="77777777" w:rsidTr="003A108C">
        <w:tc>
          <w:tcPr>
            <w:tcW w:w="2193" w:type="dxa"/>
            <w:tcBorders>
              <w:top w:val="nil"/>
              <w:left w:val="nil"/>
              <w:bottom w:val="nil"/>
              <w:right w:val="single" w:sz="4" w:space="0" w:color="auto"/>
            </w:tcBorders>
          </w:tcPr>
          <w:p w14:paraId="227416A0" w14:textId="77777777" w:rsidR="0041134F" w:rsidRDefault="0041134F" w:rsidP="00590813">
            <w:pPr>
              <w:pStyle w:val="ForsideNormal"/>
              <w:ind w:left="709" w:hanging="709"/>
              <w:jc w:val="both"/>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5A94AB73" w14:textId="77777777"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14:paraId="148244E1" w14:textId="77777777" w:rsidR="0041134F" w:rsidRDefault="0041134F" w:rsidP="00590813">
            <w:pPr>
              <w:pStyle w:val="ForsideNormal"/>
              <w:ind w:left="709" w:hanging="709"/>
              <w:jc w:val="both"/>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64992701" w14:textId="77777777" w:rsidR="0041134F" w:rsidRDefault="0041134F" w:rsidP="00590813">
            <w:pPr>
              <w:pStyle w:val="ForsideNormal"/>
              <w:ind w:left="709" w:hanging="709"/>
              <w:jc w:val="both"/>
              <w:rPr>
                <w:color w:val="auto"/>
              </w:rPr>
            </w:pPr>
          </w:p>
        </w:tc>
      </w:tr>
      <w:tr w:rsidR="0041134F" w14:paraId="7424D4AD" w14:textId="77777777" w:rsidTr="003A108C">
        <w:tc>
          <w:tcPr>
            <w:tcW w:w="2193" w:type="dxa"/>
            <w:tcBorders>
              <w:top w:val="nil"/>
              <w:left w:val="nil"/>
              <w:bottom w:val="nil"/>
              <w:right w:val="single" w:sz="4" w:space="0" w:color="auto"/>
            </w:tcBorders>
          </w:tcPr>
          <w:p w14:paraId="07BDAEB1" w14:textId="77777777" w:rsidR="0041134F" w:rsidRDefault="0041134F" w:rsidP="00590813">
            <w:pPr>
              <w:pStyle w:val="ForsideNormal"/>
              <w:ind w:left="709" w:hanging="709"/>
              <w:jc w:val="both"/>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12E364C4" w14:textId="77777777"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14:paraId="389D69FA" w14:textId="77777777" w:rsidR="0041134F" w:rsidRDefault="0041134F" w:rsidP="00590813">
            <w:pPr>
              <w:pStyle w:val="ForsideNormal"/>
              <w:ind w:left="709" w:hanging="709"/>
              <w:jc w:val="both"/>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09F76D32" w14:textId="77777777" w:rsidR="0041134F" w:rsidRDefault="0041134F" w:rsidP="00590813">
            <w:pPr>
              <w:pStyle w:val="ForsideNormal"/>
              <w:ind w:left="709" w:hanging="709"/>
              <w:jc w:val="both"/>
              <w:rPr>
                <w:color w:val="auto"/>
              </w:rPr>
            </w:pPr>
          </w:p>
        </w:tc>
      </w:tr>
      <w:tr w:rsidR="0041134F" w14:paraId="2D3B044C" w14:textId="77777777" w:rsidTr="003A108C">
        <w:tc>
          <w:tcPr>
            <w:tcW w:w="2193" w:type="dxa"/>
            <w:tcBorders>
              <w:top w:val="nil"/>
              <w:left w:val="nil"/>
              <w:bottom w:val="nil"/>
              <w:right w:val="single" w:sz="4" w:space="0" w:color="auto"/>
            </w:tcBorders>
          </w:tcPr>
          <w:p w14:paraId="43FFF5EC" w14:textId="77777777" w:rsidR="0041134F" w:rsidRDefault="0041134F" w:rsidP="00590813">
            <w:pPr>
              <w:pStyle w:val="ForsideNormal"/>
              <w:ind w:left="709" w:hanging="709"/>
              <w:jc w:val="both"/>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4D8A28FD" w14:textId="77777777" w:rsidR="0041134F" w:rsidRDefault="002B6EC2" w:rsidP="00590813">
            <w:pPr>
              <w:pStyle w:val="ForsideNormal"/>
              <w:ind w:left="709" w:hanging="709"/>
              <w:jc w:val="both"/>
              <w:rPr>
                <w:color w:val="auto"/>
              </w:rPr>
            </w:pPr>
            <w:r>
              <w:rPr>
                <w:color w:val="auto"/>
              </w:rPr>
              <w:t>x</w:t>
            </w:r>
          </w:p>
        </w:tc>
        <w:tc>
          <w:tcPr>
            <w:tcW w:w="2655" w:type="dxa"/>
            <w:tcBorders>
              <w:top w:val="nil"/>
              <w:left w:val="single" w:sz="4" w:space="0" w:color="auto"/>
              <w:bottom w:val="nil"/>
              <w:right w:val="single" w:sz="4" w:space="0" w:color="auto"/>
            </w:tcBorders>
          </w:tcPr>
          <w:p w14:paraId="48534BF9" w14:textId="77777777" w:rsidR="0041134F" w:rsidRDefault="0041134F" w:rsidP="00590813">
            <w:pPr>
              <w:pStyle w:val="ForsideNormal"/>
              <w:ind w:left="709" w:hanging="709"/>
              <w:jc w:val="both"/>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3E967609" w14:textId="77777777" w:rsidR="0041134F" w:rsidRDefault="0041134F" w:rsidP="00590813">
            <w:pPr>
              <w:pStyle w:val="ForsideNormal"/>
              <w:ind w:left="709" w:hanging="709"/>
              <w:jc w:val="both"/>
              <w:rPr>
                <w:color w:val="auto"/>
              </w:rPr>
            </w:pPr>
          </w:p>
        </w:tc>
      </w:tr>
      <w:tr w:rsidR="0041134F" w14:paraId="7E54AAEC" w14:textId="77777777" w:rsidTr="003A108C">
        <w:tc>
          <w:tcPr>
            <w:tcW w:w="2193" w:type="dxa"/>
            <w:tcBorders>
              <w:top w:val="nil"/>
              <w:left w:val="nil"/>
              <w:bottom w:val="nil"/>
              <w:right w:val="single" w:sz="4" w:space="0" w:color="auto"/>
            </w:tcBorders>
          </w:tcPr>
          <w:p w14:paraId="4C20A6F5" w14:textId="77777777" w:rsidR="0041134F" w:rsidRDefault="0041134F" w:rsidP="00590813">
            <w:pPr>
              <w:pStyle w:val="ForsideNormal"/>
              <w:ind w:left="709" w:hanging="709"/>
              <w:jc w:val="both"/>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1BB1EC8F" w14:textId="77777777"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14:paraId="13CCDE7A" w14:textId="77777777" w:rsidR="0041134F" w:rsidRDefault="0041134F" w:rsidP="00590813">
            <w:pPr>
              <w:pStyle w:val="ForsideNormal"/>
              <w:ind w:left="709" w:hanging="709"/>
              <w:jc w:val="both"/>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357FAE76" w14:textId="77777777" w:rsidR="0041134F" w:rsidRDefault="00677F4F" w:rsidP="00590813">
            <w:pPr>
              <w:pStyle w:val="ForsideNormal"/>
              <w:ind w:left="709" w:hanging="709"/>
              <w:jc w:val="both"/>
              <w:rPr>
                <w:color w:val="auto"/>
              </w:rPr>
            </w:pPr>
            <w:r>
              <w:rPr>
                <w:color w:val="auto"/>
              </w:rPr>
              <w:t>x</w:t>
            </w:r>
          </w:p>
        </w:tc>
      </w:tr>
      <w:tr w:rsidR="0041134F" w14:paraId="7F070FAC" w14:textId="77777777" w:rsidTr="004939AA">
        <w:tc>
          <w:tcPr>
            <w:tcW w:w="2193" w:type="dxa"/>
            <w:tcBorders>
              <w:top w:val="nil"/>
              <w:left w:val="nil"/>
              <w:bottom w:val="nil"/>
              <w:right w:val="single" w:sz="4" w:space="0" w:color="auto"/>
            </w:tcBorders>
          </w:tcPr>
          <w:p w14:paraId="112E1992" w14:textId="77777777" w:rsidR="0041134F" w:rsidRDefault="004939AA" w:rsidP="00590813">
            <w:pPr>
              <w:pStyle w:val="ForsideNormal"/>
              <w:jc w:val="both"/>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14:paraId="3097B701" w14:textId="77777777"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14:paraId="47546759" w14:textId="77777777" w:rsidR="0041134F" w:rsidRDefault="0041134F" w:rsidP="00590813">
            <w:pPr>
              <w:pStyle w:val="ForsideNormal"/>
              <w:ind w:left="709" w:hanging="709"/>
              <w:jc w:val="both"/>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0C0D8DD6" w14:textId="77777777" w:rsidR="0041134F" w:rsidRDefault="0041134F" w:rsidP="00590813">
            <w:pPr>
              <w:pStyle w:val="ForsideNormal"/>
              <w:ind w:left="709" w:hanging="709"/>
              <w:jc w:val="both"/>
              <w:rPr>
                <w:color w:val="auto"/>
              </w:rPr>
            </w:pPr>
          </w:p>
        </w:tc>
      </w:tr>
      <w:tr w:rsidR="0041134F" w14:paraId="03F5A455" w14:textId="77777777" w:rsidTr="003A108C">
        <w:tc>
          <w:tcPr>
            <w:tcW w:w="2193" w:type="dxa"/>
            <w:tcBorders>
              <w:top w:val="nil"/>
              <w:left w:val="nil"/>
              <w:bottom w:val="nil"/>
              <w:right w:val="single" w:sz="4" w:space="0" w:color="auto"/>
            </w:tcBorders>
          </w:tcPr>
          <w:p w14:paraId="4CF13DE2" w14:textId="77777777" w:rsidR="0041134F" w:rsidRDefault="0041134F" w:rsidP="00590813">
            <w:pPr>
              <w:pStyle w:val="ForsideNormal"/>
              <w:tabs>
                <w:tab w:val="clear" w:pos="221"/>
                <w:tab w:val="left" w:pos="-84"/>
              </w:tabs>
              <w:jc w:val="both"/>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5DDFDF71" w14:textId="77777777"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14:paraId="708BD1CE" w14:textId="77777777" w:rsidR="0041134F" w:rsidRDefault="0041134F" w:rsidP="00590813">
            <w:pPr>
              <w:pStyle w:val="ForsideNormal"/>
              <w:ind w:left="1" w:hanging="1"/>
              <w:jc w:val="both"/>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3EFCD149" w14:textId="77777777" w:rsidR="0041134F" w:rsidRDefault="0041134F" w:rsidP="00590813">
            <w:pPr>
              <w:pStyle w:val="ForsideNormal"/>
              <w:ind w:left="709" w:hanging="709"/>
              <w:jc w:val="both"/>
              <w:rPr>
                <w:color w:val="auto"/>
              </w:rPr>
            </w:pPr>
          </w:p>
        </w:tc>
      </w:tr>
      <w:tr w:rsidR="0041134F" w14:paraId="2501FF41" w14:textId="77777777" w:rsidTr="003A108C">
        <w:tc>
          <w:tcPr>
            <w:tcW w:w="2193" w:type="dxa"/>
            <w:tcBorders>
              <w:top w:val="nil"/>
              <w:left w:val="nil"/>
              <w:bottom w:val="nil"/>
              <w:right w:val="single" w:sz="4" w:space="0" w:color="auto"/>
            </w:tcBorders>
          </w:tcPr>
          <w:p w14:paraId="01ADF6F2" w14:textId="77777777" w:rsidR="0041134F" w:rsidRDefault="0041134F" w:rsidP="00590813">
            <w:pPr>
              <w:pStyle w:val="ForsideNormal"/>
              <w:ind w:left="58" w:hanging="58"/>
              <w:jc w:val="both"/>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09E75FE2" w14:textId="77777777"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nil"/>
            </w:tcBorders>
          </w:tcPr>
          <w:p w14:paraId="0C561CE6" w14:textId="77777777" w:rsidR="0041134F" w:rsidRDefault="0041134F" w:rsidP="00590813">
            <w:pPr>
              <w:pStyle w:val="ForsideNormal"/>
              <w:ind w:left="1" w:hanging="1"/>
              <w:jc w:val="both"/>
              <w:rPr>
                <w:color w:val="auto"/>
              </w:rPr>
            </w:pPr>
          </w:p>
        </w:tc>
        <w:tc>
          <w:tcPr>
            <w:tcW w:w="307" w:type="dxa"/>
            <w:tcBorders>
              <w:top w:val="single" w:sz="4" w:space="0" w:color="auto"/>
              <w:left w:val="nil"/>
              <w:bottom w:val="nil"/>
              <w:right w:val="nil"/>
            </w:tcBorders>
          </w:tcPr>
          <w:p w14:paraId="5E9F6C13" w14:textId="77777777" w:rsidR="0041134F" w:rsidRDefault="0041134F" w:rsidP="00590813">
            <w:pPr>
              <w:pStyle w:val="ForsideNormal"/>
              <w:ind w:left="709" w:hanging="709"/>
              <w:jc w:val="both"/>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326"/>
      </w:tblGrid>
      <w:tr w:rsidR="006F7344" w14:paraId="153B09B2" w14:textId="77777777" w:rsidTr="006F7344">
        <w:trPr>
          <w:trHeight w:val="274"/>
        </w:trPr>
        <w:tc>
          <w:tcPr>
            <w:tcW w:w="250" w:type="dxa"/>
            <w:tcBorders>
              <w:top w:val="single" w:sz="4" w:space="0" w:color="auto"/>
              <w:left w:val="single" w:sz="4" w:space="0" w:color="auto"/>
              <w:bottom w:val="single" w:sz="4" w:space="0" w:color="auto"/>
              <w:right w:val="single" w:sz="4" w:space="0" w:color="auto"/>
            </w:tcBorders>
          </w:tcPr>
          <w:p w14:paraId="58AA3834" w14:textId="77777777" w:rsidR="006F7344" w:rsidRPr="0016436A" w:rsidRDefault="0016436A" w:rsidP="00590813">
            <w:pPr>
              <w:pStyle w:val="ForsideNormal"/>
              <w:ind w:left="709" w:hanging="709"/>
              <w:jc w:val="both"/>
              <w:rPr>
                <w:color w:val="auto"/>
              </w:rPr>
            </w:pPr>
            <w:r>
              <w:rPr>
                <w:color w:val="auto"/>
              </w:rPr>
              <w:t>x</w:t>
            </w:r>
          </w:p>
        </w:tc>
      </w:tr>
    </w:tbl>
    <w:p w14:paraId="14EFAD3C" w14:textId="77777777" w:rsidR="002E7362" w:rsidRDefault="003B3A3E" w:rsidP="00590813">
      <w:pPr>
        <w:spacing w:before="240" w:line="360" w:lineRule="auto"/>
        <w:jc w:val="both"/>
        <w:rPr>
          <w:sz w:val="22"/>
        </w:rPr>
      </w:pPr>
      <w:r>
        <w:rPr>
          <w:sz w:val="22"/>
        </w:rPr>
        <w:t>Sæt k</w:t>
      </w:r>
      <w:r w:rsidR="005544B9">
        <w:rPr>
          <w:sz w:val="22"/>
        </w:rPr>
        <w:t xml:space="preserve">ryds </w:t>
      </w:r>
      <w:r>
        <w:rPr>
          <w:sz w:val="22"/>
        </w:rPr>
        <w:t xml:space="preserve">hvis projektet ønskes udarbejdet som et tværprofessionelt bachelorprojekt: </w:t>
      </w:r>
    </w:p>
    <w:p w14:paraId="49D599C8" w14:textId="77777777" w:rsidR="003A108C" w:rsidRDefault="003A108C" w:rsidP="00590813">
      <w:pPr>
        <w:framePr w:w="4" w:wrap="auto" w:hAnchor="text" w:x="8036"/>
        <w:spacing w:before="240" w:line="360" w:lineRule="auto"/>
        <w:jc w:val="both"/>
        <w:rPr>
          <w:color w:val="FF0000"/>
          <w:sz w:val="22"/>
        </w:rPr>
      </w:pPr>
    </w:p>
    <w:p w14:paraId="22797655" w14:textId="77777777" w:rsidR="00147946" w:rsidRDefault="00147946" w:rsidP="00590813">
      <w:pPr>
        <w:framePr w:w="4" w:wrap="auto" w:hAnchor="text" w:x="8036"/>
        <w:spacing w:before="240" w:line="360" w:lineRule="auto"/>
        <w:jc w:val="both"/>
        <w:rPr>
          <w:color w:val="FF0000"/>
          <w:sz w:val="22"/>
        </w:rPr>
      </w:pPr>
    </w:p>
    <w:p w14:paraId="28BD6B34" w14:textId="77777777" w:rsidR="00147946" w:rsidRPr="003A108C" w:rsidRDefault="00147946" w:rsidP="00590813">
      <w:pPr>
        <w:framePr w:w="4" w:wrap="auto" w:hAnchor="text" w:x="8036"/>
        <w:spacing w:before="240" w:line="360" w:lineRule="auto"/>
        <w:jc w:val="both"/>
        <w:rPr>
          <w:color w:val="FF0000"/>
          <w:sz w:val="22"/>
        </w:rPr>
        <w:sectPr w:rsidR="00147946"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0"/>
      </w:tblGrid>
      <w:tr w:rsidR="00D20394" w14:paraId="55DC7971" w14:textId="77777777" w:rsidTr="00945FE3">
        <w:tc>
          <w:tcPr>
            <w:tcW w:w="9330" w:type="dxa"/>
          </w:tcPr>
          <w:p w14:paraId="05C678F2" w14:textId="77777777" w:rsidR="00D20394" w:rsidRDefault="007A7675" w:rsidP="00590813">
            <w:pPr>
              <w:spacing w:before="120" w:line="276" w:lineRule="auto"/>
              <w:jc w:val="both"/>
              <w:rPr>
                <w:rFonts w:cs="Arial"/>
                <w:b/>
                <w:bCs/>
                <w:sz w:val="24"/>
                <w:szCs w:val="24"/>
              </w:rPr>
            </w:pPr>
            <w:r>
              <w:rPr>
                <w:rFonts w:cs="Arial"/>
                <w:b/>
                <w:bCs/>
                <w:sz w:val="24"/>
                <w:szCs w:val="24"/>
              </w:rPr>
              <w:lastRenderedPageBreak/>
              <w:t>Titel</w:t>
            </w:r>
            <w:r w:rsidR="00D20394">
              <w:rPr>
                <w:rFonts w:cs="Arial"/>
                <w:b/>
                <w:bCs/>
                <w:sz w:val="24"/>
                <w:szCs w:val="24"/>
              </w:rPr>
              <w:t>:</w:t>
            </w:r>
          </w:p>
          <w:p w14:paraId="2A1A813B" w14:textId="77777777" w:rsidR="00E3328C" w:rsidRPr="00CF25F0" w:rsidRDefault="00CF25F0" w:rsidP="00590813">
            <w:pPr>
              <w:spacing w:before="120" w:after="240" w:line="276" w:lineRule="auto"/>
              <w:jc w:val="both"/>
              <w:rPr>
                <w:rFonts w:cs="Arial"/>
                <w:bCs/>
                <w:sz w:val="21"/>
                <w:szCs w:val="21"/>
              </w:rPr>
            </w:pPr>
            <w:r w:rsidRPr="00590813">
              <w:rPr>
                <w:rFonts w:cs="Arial"/>
                <w:bCs/>
                <w:sz w:val="24"/>
                <w:szCs w:val="21"/>
              </w:rPr>
              <w:t>Tværfaglighed i behandlingspsykiatrien</w:t>
            </w:r>
          </w:p>
        </w:tc>
      </w:tr>
      <w:tr w:rsidR="00D20394" w14:paraId="4BCB2224" w14:textId="77777777" w:rsidTr="00945FE3">
        <w:tc>
          <w:tcPr>
            <w:tcW w:w="9330" w:type="dxa"/>
          </w:tcPr>
          <w:p w14:paraId="062BC90F" w14:textId="77777777" w:rsidR="00D20394" w:rsidRPr="00261D9F" w:rsidRDefault="00D20394" w:rsidP="00590813">
            <w:pPr>
              <w:spacing w:before="120" w:line="276" w:lineRule="auto"/>
              <w:jc w:val="both"/>
              <w:rPr>
                <w:rFonts w:cs="Arial"/>
                <w:b/>
                <w:bCs/>
                <w:sz w:val="24"/>
                <w:szCs w:val="24"/>
              </w:rPr>
            </w:pPr>
            <w:r w:rsidRPr="00261D9F">
              <w:rPr>
                <w:rFonts w:cs="Arial"/>
                <w:b/>
                <w:bCs/>
                <w:sz w:val="24"/>
                <w:szCs w:val="24"/>
              </w:rPr>
              <w:t>Præsentation</w:t>
            </w:r>
            <w:r w:rsidR="00AB0A1E" w:rsidRPr="00261D9F">
              <w:rPr>
                <w:rFonts w:cs="Arial"/>
                <w:b/>
                <w:bCs/>
                <w:sz w:val="24"/>
                <w:szCs w:val="24"/>
              </w:rPr>
              <w:t>:</w:t>
            </w:r>
          </w:p>
          <w:p w14:paraId="58CCF23B" w14:textId="77777777" w:rsidR="00D018CA" w:rsidRPr="00261D9F" w:rsidRDefault="00D018CA" w:rsidP="00590813">
            <w:pPr>
              <w:tabs>
                <w:tab w:val="clear" w:pos="221"/>
              </w:tabs>
              <w:spacing w:after="160" w:line="276" w:lineRule="auto"/>
              <w:jc w:val="both"/>
              <w:rPr>
                <w:rFonts w:eastAsia="Times New Roman"/>
                <w:sz w:val="24"/>
                <w:szCs w:val="24"/>
              </w:rPr>
            </w:pPr>
            <w:r w:rsidRPr="00261D9F">
              <w:rPr>
                <w:rFonts w:eastAsia="Times New Roman"/>
                <w:sz w:val="24"/>
                <w:szCs w:val="24"/>
              </w:rPr>
              <w:t xml:space="preserve">På </w:t>
            </w:r>
            <w:r w:rsidR="00261D9F" w:rsidRPr="00261D9F">
              <w:rPr>
                <w:rFonts w:eastAsia="Times New Roman"/>
                <w:sz w:val="24"/>
                <w:szCs w:val="24"/>
              </w:rPr>
              <w:t xml:space="preserve">Psykiatrisk Center </w:t>
            </w:r>
            <w:r w:rsidRPr="00261D9F">
              <w:rPr>
                <w:rFonts w:eastAsia="Times New Roman"/>
                <w:sz w:val="24"/>
                <w:szCs w:val="24"/>
              </w:rPr>
              <w:t xml:space="preserve">Ballerup arbejder vi på sengeafdelingerne i tværfaglige teams. </w:t>
            </w:r>
          </w:p>
          <w:p w14:paraId="49759A99" w14:textId="77777777" w:rsidR="00930F14" w:rsidRPr="00261D9F" w:rsidRDefault="00D018CA" w:rsidP="00590813">
            <w:pPr>
              <w:tabs>
                <w:tab w:val="clear" w:pos="221"/>
              </w:tabs>
              <w:spacing w:after="160" w:line="276" w:lineRule="auto"/>
              <w:jc w:val="both"/>
              <w:rPr>
                <w:rFonts w:eastAsia="Times New Roman"/>
                <w:sz w:val="24"/>
                <w:szCs w:val="24"/>
              </w:rPr>
            </w:pPr>
            <w:r w:rsidRPr="00261D9F">
              <w:rPr>
                <w:rFonts w:eastAsia="Times New Roman"/>
                <w:sz w:val="24"/>
                <w:szCs w:val="24"/>
              </w:rPr>
              <w:t xml:space="preserve">Som noget forholdsvis nyt ansætter vi fysioterapeuter som en del af normeringen. Dvs. de indgår i plejeopgaver samt har kontaktpersons funktion. En del af vores afdelingsledere og souschefer har </w:t>
            </w:r>
            <w:r w:rsidR="00930F14" w:rsidRPr="00261D9F">
              <w:rPr>
                <w:rFonts w:eastAsia="Times New Roman"/>
                <w:sz w:val="24"/>
                <w:szCs w:val="24"/>
              </w:rPr>
              <w:t xml:space="preserve">derfor </w:t>
            </w:r>
            <w:r w:rsidRPr="00261D9F">
              <w:rPr>
                <w:rFonts w:eastAsia="Times New Roman"/>
                <w:sz w:val="24"/>
                <w:szCs w:val="24"/>
              </w:rPr>
              <w:t xml:space="preserve">også en grunduddannelse som fysioterapeut. </w:t>
            </w:r>
          </w:p>
          <w:p w14:paraId="3FB8BF44" w14:textId="77777777" w:rsidR="00233342" w:rsidRDefault="00930F14" w:rsidP="00590813">
            <w:pPr>
              <w:tabs>
                <w:tab w:val="clear" w:pos="221"/>
              </w:tabs>
              <w:spacing w:after="160" w:line="276" w:lineRule="auto"/>
              <w:jc w:val="both"/>
              <w:rPr>
                <w:rFonts w:eastAsia="Times New Roman"/>
                <w:sz w:val="24"/>
                <w:szCs w:val="24"/>
              </w:rPr>
            </w:pPr>
            <w:r w:rsidRPr="00261D9F">
              <w:rPr>
                <w:rFonts w:eastAsia="Times New Roman"/>
                <w:sz w:val="24"/>
                <w:szCs w:val="24"/>
              </w:rPr>
              <w:t>Dette</w:t>
            </w:r>
            <w:r w:rsidR="00D018CA" w:rsidRPr="00261D9F">
              <w:rPr>
                <w:rFonts w:eastAsia="Times New Roman"/>
                <w:sz w:val="24"/>
                <w:szCs w:val="24"/>
              </w:rPr>
              <w:t xml:space="preserve"> leder til spørgsmålet om </w:t>
            </w:r>
            <w:r w:rsidRPr="00261D9F">
              <w:rPr>
                <w:rFonts w:eastAsia="Times New Roman"/>
                <w:sz w:val="24"/>
                <w:szCs w:val="24"/>
              </w:rPr>
              <w:t xml:space="preserve">hvordan man som faggruppe ser på dette overlap af professionel </w:t>
            </w:r>
            <w:r w:rsidR="00261D9F" w:rsidRPr="00261D9F">
              <w:rPr>
                <w:rFonts w:eastAsia="Times New Roman"/>
                <w:sz w:val="24"/>
                <w:szCs w:val="24"/>
              </w:rPr>
              <w:t>identitet</w:t>
            </w:r>
            <w:r w:rsidRPr="00261D9F">
              <w:rPr>
                <w:rFonts w:eastAsia="Times New Roman"/>
                <w:sz w:val="24"/>
                <w:szCs w:val="24"/>
              </w:rPr>
              <w:t xml:space="preserve"> og opgave</w:t>
            </w:r>
            <w:r w:rsidR="00147946">
              <w:rPr>
                <w:rFonts w:eastAsia="Times New Roman"/>
                <w:sz w:val="24"/>
                <w:szCs w:val="24"/>
              </w:rPr>
              <w:t>deling</w:t>
            </w:r>
            <w:r w:rsidRPr="00261D9F">
              <w:rPr>
                <w:rFonts w:eastAsia="Times New Roman"/>
                <w:sz w:val="24"/>
                <w:szCs w:val="24"/>
              </w:rPr>
              <w:t xml:space="preserve">. </w:t>
            </w:r>
          </w:p>
          <w:p w14:paraId="2D8E6BD2" w14:textId="77777777" w:rsidR="00590813" w:rsidRPr="00261D9F" w:rsidRDefault="00590813" w:rsidP="00590813">
            <w:pPr>
              <w:tabs>
                <w:tab w:val="clear" w:pos="221"/>
              </w:tabs>
              <w:spacing w:after="160" w:line="276" w:lineRule="auto"/>
              <w:jc w:val="both"/>
              <w:rPr>
                <w:rFonts w:eastAsia="Times New Roman"/>
                <w:sz w:val="24"/>
                <w:szCs w:val="24"/>
              </w:rPr>
            </w:pPr>
          </w:p>
        </w:tc>
      </w:tr>
      <w:tr w:rsidR="00D20394" w14:paraId="761672C3" w14:textId="77777777" w:rsidTr="00945FE3">
        <w:tc>
          <w:tcPr>
            <w:tcW w:w="9330" w:type="dxa"/>
          </w:tcPr>
          <w:p w14:paraId="4AE9AA86" w14:textId="77777777" w:rsidR="00D20394" w:rsidRPr="00261D9F" w:rsidRDefault="00D20394" w:rsidP="00590813">
            <w:pPr>
              <w:spacing w:before="120" w:line="276" w:lineRule="auto"/>
              <w:jc w:val="both"/>
              <w:rPr>
                <w:rFonts w:cs="Arial"/>
                <w:sz w:val="24"/>
                <w:szCs w:val="24"/>
              </w:rPr>
            </w:pPr>
            <w:r w:rsidRPr="00261D9F">
              <w:rPr>
                <w:rFonts w:cs="Arial"/>
                <w:b/>
                <w:bCs/>
                <w:sz w:val="24"/>
                <w:szCs w:val="24"/>
              </w:rPr>
              <w:t>Beskrivelse</w:t>
            </w:r>
            <w:r w:rsidR="00AB0A1E" w:rsidRPr="00261D9F">
              <w:rPr>
                <w:rFonts w:cs="Arial"/>
                <w:b/>
                <w:bCs/>
                <w:sz w:val="24"/>
                <w:szCs w:val="24"/>
              </w:rPr>
              <w:t>:</w:t>
            </w:r>
          </w:p>
          <w:p w14:paraId="013FC2A8" w14:textId="77777777" w:rsidR="00261D9F" w:rsidRPr="00261D9F" w:rsidRDefault="00261D9F" w:rsidP="00590813">
            <w:pPr>
              <w:spacing w:line="276" w:lineRule="auto"/>
              <w:jc w:val="both"/>
              <w:rPr>
                <w:sz w:val="24"/>
                <w:szCs w:val="24"/>
              </w:rPr>
            </w:pPr>
            <w:r w:rsidRPr="00261D9F">
              <w:rPr>
                <w:sz w:val="24"/>
                <w:szCs w:val="24"/>
              </w:rPr>
              <w:t xml:space="preserve">Vi er interesserede i at vide hvordan overlappet af disse to faggrupper er med til at bidrage til behandlingstilbuddet, samt undersøge det interne syn på opgaveoverlap. Ydermere ville det være interessant at se på fagidentiteten for disse grupper og finde ud af hvordan det bliver håndteret i praksis.  </w:t>
            </w:r>
          </w:p>
          <w:p w14:paraId="061B50B2" w14:textId="77777777" w:rsidR="00261D9F" w:rsidRPr="00261D9F" w:rsidRDefault="00261D9F" w:rsidP="00590813">
            <w:pPr>
              <w:spacing w:line="276" w:lineRule="auto"/>
              <w:jc w:val="both"/>
              <w:rPr>
                <w:sz w:val="24"/>
                <w:szCs w:val="24"/>
              </w:rPr>
            </w:pPr>
          </w:p>
          <w:p w14:paraId="60F36FD7" w14:textId="77777777" w:rsidR="00D20394" w:rsidRPr="00261D9F" w:rsidRDefault="00BC59F9" w:rsidP="00590813">
            <w:pPr>
              <w:spacing w:line="276" w:lineRule="auto"/>
              <w:jc w:val="both"/>
              <w:rPr>
                <w:sz w:val="24"/>
                <w:szCs w:val="24"/>
              </w:rPr>
            </w:pPr>
            <w:r w:rsidRPr="00261D9F">
              <w:rPr>
                <w:sz w:val="24"/>
                <w:szCs w:val="24"/>
              </w:rPr>
              <w:t xml:space="preserve">På </w:t>
            </w:r>
            <w:r w:rsidR="00261D9F" w:rsidRPr="00261D9F">
              <w:rPr>
                <w:sz w:val="24"/>
                <w:szCs w:val="24"/>
              </w:rPr>
              <w:t>Psykiatrisk Center Ballerup</w:t>
            </w:r>
            <w:r w:rsidRPr="00261D9F">
              <w:rPr>
                <w:sz w:val="24"/>
                <w:szCs w:val="24"/>
              </w:rPr>
              <w:t xml:space="preserve"> interesserer </w:t>
            </w:r>
            <w:r w:rsidR="001B4162" w:rsidRPr="00261D9F">
              <w:rPr>
                <w:sz w:val="24"/>
                <w:szCs w:val="24"/>
              </w:rPr>
              <w:t xml:space="preserve">vi </w:t>
            </w:r>
            <w:r w:rsidRPr="00261D9F">
              <w:rPr>
                <w:sz w:val="24"/>
                <w:szCs w:val="24"/>
              </w:rPr>
              <w:t xml:space="preserve">os for de specielle og konkrete udfordringer og problemstillinger der ligger i psykiatrisk </w:t>
            </w:r>
            <w:r w:rsidR="008324F9">
              <w:rPr>
                <w:sz w:val="24"/>
                <w:szCs w:val="24"/>
              </w:rPr>
              <w:t xml:space="preserve">pleje og </w:t>
            </w:r>
            <w:r w:rsidR="00261D9F" w:rsidRPr="00261D9F">
              <w:rPr>
                <w:sz w:val="24"/>
                <w:szCs w:val="24"/>
              </w:rPr>
              <w:t>behandling</w:t>
            </w:r>
            <w:r w:rsidRPr="00261D9F">
              <w:rPr>
                <w:sz w:val="24"/>
                <w:szCs w:val="24"/>
              </w:rPr>
              <w:t xml:space="preserve">. </w:t>
            </w:r>
            <w:r w:rsidR="00261D9F" w:rsidRPr="00261D9F">
              <w:rPr>
                <w:sz w:val="24"/>
                <w:szCs w:val="24"/>
              </w:rPr>
              <w:t xml:space="preserve">Hvis den studerende ser andre spændende udfordringer eller vinkler indenfor emnet er vi meget interesseret i en dialog. </w:t>
            </w:r>
            <w:r w:rsidRPr="00261D9F">
              <w:rPr>
                <w:sz w:val="24"/>
                <w:szCs w:val="24"/>
              </w:rPr>
              <w:t xml:space="preserve">Problemformuleringen i det vi </w:t>
            </w:r>
            <w:r w:rsidR="00261D9F" w:rsidRPr="00261D9F">
              <w:rPr>
                <w:sz w:val="24"/>
                <w:szCs w:val="24"/>
              </w:rPr>
              <w:t>tilbyder,</w:t>
            </w:r>
            <w:r w:rsidRPr="00261D9F">
              <w:rPr>
                <w:sz w:val="24"/>
                <w:szCs w:val="24"/>
              </w:rPr>
              <w:t xml:space="preserve"> er derfor åben</w:t>
            </w:r>
            <w:r w:rsidR="00261D9F" w:rsidRPr="00261D9F">
              <w:rPr>
                <w:sz w:val="24"/>
                <w:szCs w:val="24"/>
              </w:rPr>
              <w:t>.</w:t>
            </w:r>
            <w:r w:rsidRPr="00261D9F">
              <w:rPr>
                <w:color w:val="FF0000"/>
                <w:sz w:val="24"/>
                <w:szCs w:val="24"/>
              </w:rPr>
              <w:t xml:space="preserve"> </w:t>
            </w:r>
          </w:p>
        </w:tc>
      </w:tr>
      <w:tr w:rsidR="00D20394" w14:paraId="7F40889A" w14:textId="77777777" w:rsidTr="00945FE3">
        <w:tc>
          <w:tcPr>
            <w:tcW w:w="9330" w:type="dxa"/>
          </w:tcPr>
          <w:p w14:paraId="563D93C1" w14:textId="77777777" w:rsidR="00233342" w:rsidRPr="00261D9F" w:rsidRDefault="00233342" w:rsidP="00590813">
            <w:pPr>
              <w:tabs>
                <w:tab w:val="clear" w:pos="221"/>
              </w:tabs>
              <w:spacing w:before="120" w:line="276" w:lineRule="auto"/>
              <w:jc w:val="both"/>
              <w:rPr>
                <w:rFonts w:cs="Arial"/>
                <w:b/>
                <w:bCs/>
                <w:sz w:val="24"/>
                <w:szCs w:val="24"/>
              </w:rPr>
            </w:pPr>
          </w:p>
          <w:p w14:paraId="135A4921" w14:textId="77777777" w:rsidR="00D20394" w:rsidRPr="00261D9F" w:rsidRDefault="00D20394" w:rsidP="00590813">
            <w:pPr>
              <w:tabs>
                <w:tab w:val="clear" w:pos="221"/>
              </w:tabs>
              <w:spacing w:before="120" w:line="276" w:lineRule="auto"/>
              <w:jc w:val="both"/>
              <w:rPr>
                <w:rFonts w:cs="Arial"/>
                <w:sz w:val="24"/>
                <w:szCs w:val="24"/>
              </w:rPr>
            </w:pPr>
            <w:r w:rsidRPr="00261D9F">
              <w:rPr>
                <w:rFonts w:cs="Arial"/>
                <w:b/>
                <w:bCs/>
                <w:sz w:val="24"/>
                <w:szCs w:val="24"/>
              </w:rPr>
              <w:t>Metode</w:t>
            </w:r>
            <w:r w:rsidR="00AB0A1E" w:rsidRPr="00261D9F">
              <w:rPr>
                <w:rFonts w:cs="Arial"/>
                <w:b/>
                <w:bCs/>
                <w:sz w:val="24"/>
                <w:szCs w:val="24"/>
              </w:rPr>
              <w:t>:</w:t>
            </w:r>
          </w:p>
          <w:p w14:paraId="09B42DB1" w14:textId="77777777" w:rsidR="00D20394" w:rsidRDefault="00233342" w:rsidP="00590813">
            <w:pPr>
              <w:tabs>
                <w:tab w:val="clear" w:pos="221"/>
              </w:tabs>
              <w:spacing w:before="120" w:after="240" w:line="276" w:lineRule="auto"/>
              <w:jc w:val="both"/>
              <w:rPr>
                <w:rFonts w:cs="Arial"/>
                <w:sz w:val="24"/>
                <w:szCs w:val="24"/>
              </w:rPr>
            </w:pPr>
            <w:r w:rsidRPr="00261D9F">
              <w:rPr>
                <w:rFonts w:cs="Arial"/>
                <w:sz w:val="24"/>
                <w:szCs w:val="24"/>
              </w:rPr>
              <w:t>Vi tænker at problemstillingen skal bestemme metoden og har derfor ikke lagt os fast på</w:t>
            </w:r>
            <w:r w:rsidR="00261D9F">
              <w:rPr>
                <w:rFonts w:cs="Arial"/>
                <w:sz w:val="24"/>
                <w:szCs w:val="24"/>
              </w:rPr>
              <w:t xml:space="preserve"> en specifik</w:t>
            </w:r>
            <w:r w:rsidRPr="00261D9F">
              <w:rPr>
                <w:rFonts w:cs="Arial"/>
                <w:sz w:val="24"/>
                <w:szCs w:val="24"/>
              </w:rPr>
              <w:t xml:space="preserve"> metodisk tilgang </w:t>
            </w:r>
            <w:r w:rsidRPr="00AF2B76">
              <w:rPr>
                <w:rFonts w:cs="Arial"/>
                <w:sz w:val="24"/>
                <w:szCs w:val="24"/>
              </w:rPr>
              <w:t xml:space="preserve">endnu. </w:t>
            </w:r>
            <w:r w:rsidR="00AF2B76" w:rsidRPr="00AF2B76">
              <w:rPr>
                <w:rFonts w:cs="Arial"/>
                <w:sz w:val="24"/>
                <w:szCs w:val="24"/>
              </w:rPr>
              <w:t xml:space="preserve">Vi tænker at et bachelorprojekt </w:t>
            </w:r>
            <w:r w:rsidR="00AF2B76">
              <w:rPr>
                <w:rFonts w:cs="Arial"/>
                <w:sz w:val="24"/>
                <w:szCs w:val="24"/>
              </w:rPr>
              <w:t xml:space="preserve">der </w:t>
            </w:r>
            <w:r w:rsidR="0016436A">
              <w:rPr>
                <w:rFonts w:cs="Arial"/>
                <w:sz w:val="24"/>
                <w:szCs w:val="24"/>
              </w:rPr>
              <w:t xml:space="preserve">enten benytter sig af </w:t>
            </w:r>
            <w:r w:rsidR="00AF2B76" w:rsidRPr="00AF2B76">
              <w:rPr>
                <w:rFonts w:cs="Arial"/>
                <w:sz w:val="24"/>
                <w:szCs w:val="24"/>
              </w:rPr>
              <w:t xml:space="preserve">kvalitative, kvantitative </w:t>
            </w:r>
            <w:r w:rsidR="00AF2B76">
              <w:rPr>
                <w:rFonts w:cs="Arial"/>
                <w:sz w:val="24"/>
                <w:szCs w:val="24"/>
              </w:rPr>
              <w:t>eller</w:t>
            </w:r>
            <w:r w:rsidR="00AF2B76" w:rsidRPr="00AF2B76">
              <w:rPr>
                <w:rFonts w:cs="Arial"/>
                <w:sz w:val="24"/>
                <w:szCs w:val="24"/>
              </w:rPr>
              <w:t xml:space="preserve"> litteraturstudier</w:t>
            </w:r>
            <w:r w:rsidR="00AF2B76">
              <w:rPr>
                <w:rFonts w:cs="Arial"/>
                <w:sz w:val="24"/>
                <w:szCs w:val="24"/>
              </w:rPr>
              <w:t xml:space="preserve">, </w:t>
            </w:r>
            <w:r w:rsidRPr="00AF2B76">
              <w:rPr>
                <w:rFonts w:cs="Arial"/>
                <w:sz w:val="24"/>
                <w:szCs w:val="24"/>
              </w:rPr>
              <w:t xml:space="preserve">afhængig </w:t>
            </w:r>
            <w:r w:rsidRPr="00261D9F">
              <w:rPr>
                <w:rFonts w:cs="Arial"/>
                <w:sz w:val="24"/>
                <w:szCs w:val="24"/>
              </w:rPr>
              <w:t xml:space="preserve">af problemstillingen, ville kunne bidrage med brugbare perspektiver på psykiatrisk </w:t>
            </w:r>
            <w:r w:rsidR="00AF2B76">
              <w:rPr>
                <w:rFonts w:cs="Arial"/>
                <w:sz w:val="24"/>
                <w:szCs w:val="24"/>
              </w:rPr>
              <w:t xml:space="preserve">pleje og </w:t>
            </w:r>
            <w:r w:rsidR="00261D9F">
              <w:rPr>
                <w:rFonts w:cs="Arial"/>
                <w:sz w:val="24"/>
                <w:szCs w:val="24"/>
              </w:rPr>
              <w:t>behandling</w:t>
            </w:r>
            <w:r w:rsidRPr="00261D9F">
              <w:rPr>
                <w:rFonts w:cs="Arial"/>
                <w:sz w:val="24"/>
                <w:szCs w:val="24"/>
              </w:rPr>
              <w:t xml:space="preserve"> </w:t>
            </w:r>
            <w:r w:rsidR="00261D9F">
              <w:rPr>
                <w:rFonts w:cs="Arial"/>
                <w:sz w:val="24"/>
                <w:szCs w:val="24"/>
              </w:rPr>
              <w:t xml:space="preserve">på </w:t>
            </w:r>
            <w:r w:rsidRPr="00261D9F">
              <w:rPr>
                <w:rFonts w:cs="Arial"/>
                <w:sz w:val="24"/>
                <w:szCs w:val="24"/>
              </w:rPr>
              <w:t xml:space="preserve">vores center. </w:t>
            </w:r>
          </w:p>
          <w:p w14:paraId="60498357" w14:textId="77777777" w:rsidR="00147946" w:rsidRPr="00261D9F" w:rsidRDefault="00147946" w:rsidP="00590813">
            <w:pPr>
              <w:tabs>
                <w:tab w:val="clear" w:pos="221"/>
              </w:tabs>
              <w:spacing w:before="120" w:after="240" w:line="276" w:lineRule="auto"/>
              <w:jc w:val="both"/>
              <w:rPr>
                <w:rFonts w:cs="Arial"/>
                <w:sz w:val="24"/>
                <w:szCs w:val="24"/>
              </w:rPr>
            </w:pPr>
            <w:r>
              <w:rPr>
                <w:rFonts w:cs="Arial"/>
                <w:sz w:val="24"/>
                <w:szCs w:val="24"/>
              </w:rPr>
              <w:t xml:space="preserve">Projektet kan skrives tværprofessionelt, men dette er ikke et krav </w:t>
            </w:r>
          </w:p>
        </w:tc>
      </w:tr>
      <w:tr w:rsidR="00D20394" w14:paraId="6568C605" w14:textId="77777777" w:rsidTr="00945FE3">
        <w:tc>
          <w:tcPr>
            <w:tcW w:w="9330" w:type="dxa"/>
          </w:tcPr>
          <w:p w14:paraId="69C580A4" w14:textId="77777777" w:rsidR="00D20394" w:rsidRPr="00261D9F" w:rsidRDefault="00D20394" w:rsidP="00590813">
            <w:pPr>
              <w:spacing w:before="120" w:line="276" w:lineRule="auto"/>
              <w:jc w:val="both"/>
              <w:rPr>
                <w:rFonts w:cs="Arial"/>
                <w:b/>
                <w:bCs/>
                <w:sz w:val="24"/>
                <w:szCs w:val="24"/>
              </w:rPr>
            </w:pPr>
            <w:r w:rsidRPr="00261D9F">
              <w:rPr>
                <w:rFonts w:cs="Arial"/>
                <w:b/>
                <w:bCs/>
                <w:sz w:val="24"/>
                <w:szCs w:val="24"/>
              </w:rPr>
              <w:t>Tidshorisont</w:t>
            </w:r>
            <w:r w:rsidR="00AB0A1E" w:rsidRPr="00261D9F">
              <w:rPr>
                <w:rFonts w:cs="Arial"/>
                <w:b/>
                <w:bCs/>
                <w:sz w:val="24"/>
                <w:szCs w:val="24"/>
              </w:rPr>
              <w:t>:</w:t>
            </w:r>
          </w:p>
          <w:p w14:paraId="58E507CA" w14:textId="77777777" w:rsidR="00D20394" w:rsidRPr="00261D9F" w:rsidRDefault="00261D9F" w:rsidP="00590813">
            <w:pPr>
              <w:spacing w:before="120" w:after="240" w:line="276" w:lineRule="auto"/>
              <w:jc w:val="both"/>
              <w:rPr>
                <w:rFonts w:cs="Arial"/>
                <w:sz w:val="24"/>
                <w:szCs w:val="24"/>
              </w:rPr>
            </w:pPr>
            <w:r>
              <w:rPr>
                <w:rFonts w:cs="Arial"/>
                <w:sz w:val="24"/>
                <w:szCs w:val="24"/>
              </w:rPr>
              <w:t>Vi optager løbende studerende til at skrive deres bachelorprojekter hos os</w:t>
            </w:r>
            <w:r w:rsidR="00590813">
              <w:rPr>
                <w:rFonts w:cs="Arial"/>
                <w:sz w:val="24"/>
                <w:szCs w:val="24"/>
              </w:rPr>
              <w:t>. (både</w:t>
            </w:r>
            <w:r w:rsidR="00590813" w:rsidRPr="00261D9F">
              <w:rPr>
                <w:rFonts w:cs="Arial"/>
                <w:sz w:val="24"/>
                <w:szCs w:val="24"/>
              </w:rPr>
              <w:t xml:space="preserve"> forår og efterårssemestret</w:t>
            </w:r>
            <w:r w:rsidR="00590813">
              <w:rPr>
                <w:rFonts w:cs="Arial"/>
                <w:sz w:val="24"/>
                <w:szCs w:val="24"/>
              </w:rPr>
              <w:t>)</w:t>
            </w:r>
            <w:r w:rsidR="00147946">
              <w:rPr>
                <w:rFonts w:cs="Arial"/>
                <w:sz w:val="24"/>
                <w:szCs w:val="24"/>
              </w:rPr>
              <w:t xml:space="preserve"> </w:t>
            </w:r>
            <w:r w:rsidR="00AF2B76">
              <w:rPr>
                <w:rFonts w:cs="Arial"/>
                <w:sz w:val="24"/>
                <w:szCs w:val="24"/>
              </w:rPr>
              <w:t xml:space="preserve">Ønsker man vejledning her på stedet er </w:t>
            </w:r>
            <w:r w:rsidR="00233342" w:rsidRPr="00261D9F">
              <w:rPr>
                <w:rFonts w:cs="Arial"/>
                <w:sz w:val="24"/>
                <w:szCs w:val="24"/>
              </w:rPr>
              <w:t>det en god ide</w:t>
            </w:r>
            <w:r>
              <w:rPr>
                <w:rFonts w:cs="Arial"/>
                <w:sz w:val="24"/>
                <w:szCs w:val="24"/>
              </w:rPr>
              <w:t xml:space="preserve"> at være</w:t>
            </w:r>
            <w:r w:rsidR="00233342" w:rsidRPr="00261D9F">
              <w:rPr>
                <w:rFonts w:cs="Arial"/>
                <w:sz w:val="24"/>
                <w:szCs w:val="24"/>
              </w:rPr>
              <w:t xml:space="preserve"> hurtigt</w:t>
            </w:r>
            <w:r>
              <w:rPr>
                <w:rFonts w:cs="Arial"/>
                <w:sz w:val="24"/>
                <w:szCs w:val="24"/>
              </w:rPr>
              <w:t xml:space="preserve"> ude og</w:t>
            </w:r>
            <w:r w:rsidR="00233342" w:rsidRPr="00261D9F">
              <w:rPr>
                <w:rFonts w:cs="Arial"/>
                <w:sz w:val="24"/>
                <w:szCs w:val="24"/>
              </w:rPr>
              <w:t xml:space="preserve"> tage kontakt til os</w:t>
            </w:r>
            <w:r>
              <w:rPr>
                <w:rFonts w:cs="Arial"/>
                <w:sz w:val="24"/>
                <w:szCs w:val="24"/>
              </w:rPr>
              <w:t xml:space="preserve"> således der kan tildeles en vejleder</w:t>
            </w:r>
            <w:r w:rsidR="00233342" w:rsidRPr="00261D9F">
              <w:rPr>
                <w:rFonts w:cs="Arial"/>
                <w:sz w:val="24"/>
                <w:szCs w:val="24"/>
              </w:rPr>
              <w:t xml:space="preserve">. </w:t>
            </w:r>
            <w:r w:rsidR="00590813">
              <w:rPr>
                <w:rFonts w:cs="Arial"/>
                <w:sz w:val="24"/>
                <w:szCs w:val="24"/>
              </w:rPr>
              <w:t>Studerende i slutningen af</w:t>
            </w:r>
            <w:r w:rsidR="00233342" w:rsidRPr="00261D9F">
              <w:rPr>
                <w:rFonts w:cs="Arial"/>
                <w:sz w:val="24"/>
                <w:szCs w:val="24"/>
              </w:rPr>
              <w:t xml:space="preserve"> 6</w:t>
            </w:r>
            <w:r w:rsidR="00590813">
              <w:rPr>
                <w:rFonts w:cs="Arial"/>
                <w:sz w:val="24"/>
                <w:szCs w:val="24"/>
              </w:rPr>
              <w:t>.</w:t>
            </w:r>
            <w:r w:rsidR="00233342" w:rsidRPr="00261D9F">
              <w:rPr>
                <w:rFonts w:cs="Arial"/>
                <w:sz w:val="24"/>
                <w:szCs w:val="24"/>
              </w:rPr>
              <w:t xml:space="preserve"> semester</w:t>
            </w:r>
            <w:r w:rsidR="00590813">
              <w:rPr>
                <w:rFonts w:cs="Arial"/>
                <w:sz w:val="24"/>
                <w:szCs w:val="24"/>
              </w:rPr>
              <w:t xml:space="preserve"> </w:t>
            </w:r>
            <w:r w:rsidR="00AF2B76">
              <w:rPr>
                <w:rFonts w:cs="Arial"/>
                <w:sz w:val="24"/>
                <w:szCs w:val="24"/>
              </w:rPr>
              <w:t>hører vi også gerne fra</w:t>
            </w:r>
            <w:r w:rsidR="00590813">
              <w:rPr>
                <w:rFonts w:cs="Arial"/>
                <w:sz w:val="24"/>
                <w:szCs w:val="24"/>
              </w:rPr>
              <w:t>,</w:t>
            </w:r>
            <w:r w:rsidR="00233342" w:rsidRPr="00261D9F">
              <w:rPr>
                <w:rFonts w:cs="Arial"/>
                <w:sz w:val="24"/>
                <w:szCs w:val="24"/>
              </w:rPr>
              <w:t xml:space="preserve"> hvis I har en ide </w:t>
            </w:r>
            <w:proofErr w:type="gramStart"/>
            <w:r w:rsidR="00233342" w:rsidRPr="00261D9F">
              <w:rPr>
                <w:rFonts w:cs="Arial"/>
                <w:sz w:val="24"/>
                <w:szCs w:val="24"/>
              </w:rPr>
              <w:t>I</w:t>
            </w:r>
            <w:proofErr w:type="gramEnd"/>
            <w:r w:rsidR="00233342" w:rsidRPr="00261D9F">
              <w:rPr>
                <w:rFonts w:cs="Arial"/>
                <w:sz w:val="24"/>
                <w:szCs w:val="24"/>
              </w:rPr>
              <w:t xml:space="preserve"> gerne vil have vores input til. </w:t>
            </w:r>
          </w:p>
        </w:tc>
      </w:tr>
      <w:tr w:rsidR="008D58AE" w14:paraId="7B079F08" w14:textId="77777777" w:rsidTr="00945FE3">
        <w:tc>
          <w:tcPr>
            <w:tcW w:w="9330" w:type="dxa"/>
          </w:tcPr>
          <w:p w14:paraId="7F818E65" w14:textId="77777777" w:rsidR="001B4162" w:rsidRDefault="001B4162" w:rsidP="00590813">
            <w:pPr>
              <w:spacing w:before="120" w:line="276" w:lineRule="auto"/>
              <w:jc w:val="both"/>
              <w:rPr>
                <w:rFonts w:cs="Arial"/>
                <w:b/>
                <w:bCs/>
                <w:sz w:val="24"/>
                <w:szCs w:val="24"/>
              </w:rPr>
            </w:pPr>
          </w:p>
          <w:p w14:paraId="2840BE11" w14:textId="77777777" w:rsidR="00147946" w:rsidRDefault="00147946" w:rsidP="00590813">
            <w:pPr>
              <w:spacing w:before="120" w:line="276" w:lineRule="auto"/>
              <w:jc w:val="both"/>
              <w:rPr>
                <w:rFonts w:cs="Arial"/>
                <w:b/>
                <w:bCs/>
                <w:sz w:val="24"/>
                <w:szCs w:val="24"/>
              </w:rPr>
            </w:pPr>
          </w:p>
          <w:p w14:paraId="56C851F0" w14:textId="77777777" w:rsidR="00147946" w:rsidRDefault="00147946" w:rsidP="00590813">
            <w:pPr>
              <w:spacing w:before="120" w:line="276" w:lineRule="auto"/>
              <w:jc w:val="both"/>
              <w:rPr>
                <w:rFonts w:cs="Arial"/>
                <w:b/>
                <w:bCs/>
                <w:sz w:val="24"/>
                <w:szCs w:val="24"/>
              </w:rPr>
            </w:pPr>
          </w:p>
          <w:p w14:paraId="5DFC5421" w14:textId="77777777" w:rsidR="00147946" w:rsidRPr="00261D9F" w:rsidRDefault="00147946" w:rsidP="00590813">
            <w:pPr>
              <w:spacing w:before="120" w:line="276" w:lineRule="auto"/>
              <w:jc w:val="both"/>
              <w:rPr>
                <w:rFonts w:cs="Arial"/>
                <w:b/>
                <w:bCs/>
                <w:sz w:val="24"/>
                <w:szCs w:val="24"/>
              </w:rPr>
            </w:pPr>
          </w:p>
          <w:p w14:paraId="34345E11" w14:textId="77777777" w:rsidR="008D58AE" w:rsidRPr="00261D9F" w:rsidRDefault="00A2343B" w:rsidP="00590813">
            <w:pPr>
              <w:spacing w:before="120" w:line="276" w:lineRule="auto"/>
              <w:jc w:val="both"/>
              <w:rPr>
                <w:rFonts w:cs="Arial"/>
                <w:b/>
                <w:bCs/>
                <w:sz w:val="24"/>
                <w:szCs w:val="24"/>
              </w:rPr>
            </w:pPr>
            <w:r w:rsidRPr="00261D9F">
              <w:rPr>
                <w:rFonts w:cs="Arial"/>
                <w:b/>
                <w:bCs/>
                <w:sz w:val="24"/>
                <w:szCs w:val="24"/>
              </w:rPr>
              <w:t>Henvendelse om projektforslaget</w:t>
            </w:r>
          </w:p>
          <w:p w14:paraId="67EFF144" w14:textId="0AE902FE" w:rsidR="001B4162" w:rsidRPr="00261D9F" w:rsidRDefault="00233342" w:rsidP="0016436A">
            <w:pPr>
              <w:spacing w:before="120" w:line="276" w:lineRule="auto"/>
              <w:jc w:val="both"/>
              <w:rPr>
                <w:rFonts w:cs="Arial"/>
                <w:bCs/>
                <w:sz w:val="24"/>
                <w:szCs w:val="24"/>
              </w:rPr>
            </w:pPr>
            <w:r w:rsidRPr="00261D9F">
              <w:rPr>
                <w:rFonts w:cs="Arial"/>
                <w:bCs/>
                <w:sz w:val="24"/>
                <w:szCs w:val="24"/>
              </w:rPr>
              <w:t xml:space="preserve">I er velkomne til at henvende jer på mail til enten: </w:t>
            </w:r>
          </w:p>
        </w:tc>
      </w:tr>
      <w:tr w:rsidR="00D20394" w14:paraId="7419B4F5" w14:textId="77777777" w:rsidTr="00945FE3">
        <w:tc>
          <w:tcPr>
            <w:tcW w:w="9330" w:type="dxa"/>
          </w:tcPr>
          <w:p w14:paraId="366B3FC6" w14:textId="4156CDA4" w:rsidR="00ED6D2D" w:rsidRPr="0035715D" w:rsidRDefault="00ED6D2D" w:rsidP="005E2C03">
            <w:pPr>
              <w:spacing w:before="120" w:line="276" w:lineRule="auto"/>
              <w:rPr>
                <w:rFonts w:cs="Arial"/>
                <w:bCs/>
                <w:sz w:val="24"/>
                <w:szCs w:val="24"/>
                <w:lang w:val="en-US"/>
              </w:rPr>
            </w:pPr>
            <w:r w:rsidRPr="00ED6D2D">
              <w:rPr>
                <w:rFonts w:cs="Arial"/>
                <w:bCs/>
                <w:sz w:val="24"/>
                <w:szCs w:val="24"/>
              </w:rPr>
              <w:lastRenderedPageBreak/>
              <w:t xml:space="preserve">Morten Blomqvist </w:t>
            </w:r>
            <w:proofErr w:type="spellStart"/>
            <w:r w:rsidRPr="00ED6D2D">
              <w:rPr>
                <w:rFonts w:cs="Arial"/>
                <w:bCs/>
                <w:sz w:val="24"/>
                <w:szCs w:val="24"/>
              </w:rPr>
              <w:t>Walldo</w:t>
            </w:r>
            <w:proofErr w:type="spellEnd"/>
            <w:r>
              <w:rPr>
                <w:rFonts w:cs="Arial"/>
                <w:bCs/>
                <w:sz w:val="24"/>
                <w:szCs w:val="24"/>
              </w:rPr>
              <w:t xml:space="preserve">. Telefon: </w:t>
            </w:r>
            <w:r w:rsidR="00CE0108" w:rsidRPr="00CE0108">
              <w:rPr>
                <w:rFonts w:cs="Arial"/>
                <w:bCs/>
                <w:sz w:val="24"/>
                <w:szCs w:val="24"/>
              </w:rPr>
              <w:t>29434418</w:t>
            </w:r>
            <w:r w:rsidR="00CE0108">
              <w:rPr>
                <w:rFonts w:cs="Arial"/>
                <w:bCs/>
                <w:sz w:val="24"/>
                <w:szCs w:val="24"/>
              </w:rPr>
              <w:t xml:space="preserve">. </w:t>
            </w:r>
            <w:r w:rsidR="00CE0108" w:rsidRPr="0035715D">
              <w:rPr>
                <w:rFonts w:cs="Arial"/>
                <w:bCs/>
                <w:sz w:val="24"/>
                <w:szCs w:val="24"/>
                <w:lang w:val="en-US"/>
              </w:rPr>
              <w:t>Mail:</w:t>
            </w:r>
            <w:r w:rsidR="0035715D" w:rsidRPr="0035715D">
              <w:rPr>
                <w:rFonts w:cs="Arial"/>
                <w:bCs/>
                <w:sz w:val="24"/>
                <w:szCs w:val="24"/>
                <w:lang w:val="en-US"/>
              </w:rPr>
              <w:t xml:space="preserve"> </w:t>
            </w:r>
            <w:hyperlink r:id="rId12" w:history="1">
              <w:r w:rsidR="0035715D" w:rsidRPr="0035715D">
                <w:rPr>
                  <w:rStyle w:val="Hyperlink"/>
                  <w:rFonts w:cs="Arial"/>
                  <w:bCs/>
                  <w:sz w:val="24"/>
                  <w:szCs w:val="24"/>
                  <w:lang w:val="en-US"/>
                </w:rPr>
                <w:t>morten.blomqvist.walldo@regionh.dk</w:t>
              </w:r>
            </w:hyperlink>
            <w:r w:rsidR="0035715D" w:rsidRPr="0035715D">
              <w:rPr>
                <w:rFonts w:cs="Arial"/>
                <w:bCs/>
                <w:sz w:val="24"/>
                <w:szCs w:val="24"/>
                <w:lang w:val="en-US"/>
              </w:rPr>
              <w:t xml:space="preserve"> </w:t>
            </w:r>
          </w:p>
          <w:p w14:paraId="64E2853A" w14:textId="1C2AF0F9" w:rsidR="00AF2B76" w:rsidRPr="0035715D" w:rsidRDefault="00AF2B76" w:rsidP="00AF2B76">
            <w:pPr>
              <w:spacing w:before="120" w:line="276" w:lineRule="auto"/>
              <w:jc w:val="both"/>
              <w:rPr>
                <w:rFonts w:cs="Arial"/>
                <w:bCs/>
                <w:i/>
                <w:iCs/>
                <w:sz w:val="24"/>
                <w:szCs w:val="24"/>
              </w:rPr>
            </w:pPr>
            <w:r w:rsidRPr="0035715D">
              <w:rPr>
                <w:rFonts w:cs="Arial"/>
                <w:bCs/>
                <w:i/>
                <w:iCs/>
                <w:sz w:val="24"/>
                <w:szCs w:val="24"/>
              </w:rPr>
              <w:t>Klinisk underviser i fysioterapi</w:t>
            </w:r>
          </w:p>
          <w:p w14:paraId="611DDD68" w14:textId="79BA2C13" w:rsidR="0016436A" w:rsidRPr="00261D9F" w:rsidRDefault="0016436A" w:rsidP="0016436A">
            <w:pPr>
              <w:spacing w:before="120" w:line="276" w:lineRule="auto"/>
              <w:jc w:val="both"/>
              <w:rPr>
                <w:rFonts w:cs="Arial"/>
                <w:bCs/>
                <w:sz w:val="24"/>
                <w:szCs w:val="24"/>
              </w:rPr>
            </w:pPr>
            <w:r>
              <w:rPr>
                <w:rFonts w:cs="Arial"/>
                <w:bCs/>
                <w:sz w:val="24"/>
                <w:szCs w:val="24"/>
              </w:rPr>
              <w:t xml:space="preserve">Solveig Østergaard </w:t>
            </w:r>
            <w:r w:rsidRPr="00261D9F">
              <w:rPr>
                <w:rFonts w:cs="Arial"/>
                <w:bCs/>
                <w:sz w:val="24"/>
                <w:szCs w:val="24"/>
              </w:rPr>
              <w:t xml:space="preserve">på telefon: 38 64 60 90 mail: </w:t>
            </w:r>
            <w:hyperlink r:id="rId13" w:history="1">
              <w:r w:rsidR="0035715D" w:rsidRPr="00481D66">
                <w:rPr>
                  <w:rStyle w:val="Hyperlink"/>
                  <w:rFonts w:eastAsia="Times New Roman"/>
                  <w:sz w:val="24"/>
                  <w:szCs w:val="24"/>
                  <w:lang w:eastAsia="da-DK"/>
                </w:rPr>
                <w:t>Solveig.Oestergaard@regionh.dk</w:t>
              </w:r>
            </w:hyperlink>
            <w:r w:rsidR="0035715D">
              <w:rPr>
                <w:rFonts w:eastAsia="Times New Roman"/>
                <w:sz w:val="24"/>
                <w:szCs w:val="24"/>
                <w:lang w:eastAsia="da-DK"/>
              </w:rPr>
              <w:t xml:space="preserve"> </w:t>
            </w:r>
          </w:p>
          <w:p w14:paraId="51C3C8BB" w14:textId="77777777" w:rsidR="00D018CA" w:rsidRDefault="0016436A" w:rsidP="00590813">
            <w:pPr>
              <w:spacing w:before="120" w:line="276" w:lineRule="auto"/>
              <w:jc w:val="both"/>
              <w:rPr>
                <w:rFonts w:cs="Arial"/>
                <w:b/>
                <w:bCs/>
                <w:sz w:val="24"/>
                <w:szCs w:val="24"/>
              </w:rPr>
            </w:pPr>
            <w:r w:rsidRPr="00261D9F">
              <w:rPr>
                <w:rFonts w:cs="Arial"/>
                <w:i/>
                <w:sz w:val="24"/>
                <w:szCs w:val="24"/>
              </w:rPr>
              <w:t>klinisk uddannelsesansvarlig oversygeplejerske</w:t>
            </w:r>
          </w:p>
          <w:p w14:paraId="5EF881A0" w14:textId="77777777" w:rsidR="00D20394" w:rsidRPr="00E01A6C" w:rsidRDefault="00D20394" w:rsidP="00590813">
            <w:pPr>
              <w:spacing w:before="120" w:line="276" w:lineRule="auto"/>
              <w:jc w:val="both"/>
              <w:rPr>
                <w:rFonts w:cs="Arial"/>
                <w:b/>
                <w:sz w:val="24"/>
                <w:szCs w:val="24"/>
              </w:rPr>
            </w:pPr>
            <w:r w:rsidRPr="00E01A6C">
              <w:rPr>
                <w:rFonts w:cs="Arial"/>
                <w:b/>
                <w:bCs/>
                <w:sz w:val="24"/>
                <w:szCs w:val="24"/>
              </w:rPr>
              <w:t>Kontaktperson(er)</w:t>
            </w:r>
            <w:r w:rsidR="00AB0A1E" w:rsidRPr="00E01A6C">
              <w:rPr>
                <w:rFonts w:cs="Arial"/>
                <w:b/>
                <w:bCs/>
                <w:sz w:val="24"/>
                <w:szCs w:val="24"/>
              </w:rPr>
              <w:t>:</w:t>
            </w:r>
            <w:r w:rsidRPr="00E01A6C">
              <w:rPr>
                <w:rFonts w:cs="Arial"/>
                <w:b/>
                <w:bCs/>
                <w:sz w:val="24"/>
                <w:szCs w:val="24"/>
              </w:rPr>
              <w:t xml:space="preserve"> </w:t>
            </w:r>
          </w:p>
          <w:p w14:paraId="7E91D334" w14:textId="14952981" w:rsidR="001B4162" w:rsidRDefault="0096002D" w:rsidP="00590813">
            <w:pPr>
              <w:spacing w:before="120" w:after="240" w:line="276" w:lineRule="auto"/>
              <w:jc w:val="both"/>
              <w:rPr>
                <w:rFonts w:cs="Arial"/>
                <w:i/>
                <w:sz w:val="21"/>
                <w:szCs w:val="21"/>
              </w:rPr>
            </w:pPr>
            <w:r w:rsidRPr="0096002D">
              <w:rPr>
                <w:rFonts w:cs="Arial"/>
                <w:i/>
                <w:sz w:val="21"/>
                <w:szCs w:val="21"/>
              </w:rPr>
              <w:t xml:space="preserve">Morten Blomqvist </w:t>
            </w:r>
            <w:proofErr w:type="spellStart"/>
            <w:r w:rsidRPr="0096002D">
              <w:rPr>
                <w:rFonts w:cs="Arial"/>
                <w:i/>
                <w:sz w:val="21"/>
                <w:szCs w:val="21"/>
              </w:rPr>
              <w:t>Walldo</w:t>
            </w:r>
            <w:proofErr w:type="spellEnd"/>
            <w:r w:rsidR="001B4162">
              <w:rPr>
                <w:rFonts w:cs="Arial"/>
                <w:i/>
                <w:sz w:val="21"/>
                <w:szCs w:val="21"/>
              </w:rPr>
              <w:t xml:space="preserve">, klinisk underviser i fysioterapi </w:t>
            </w:r>
          </w:p>
          <w:p w14:paraId="7CDAE1E9" w14:textId="77777777" w:rsidR="00E12874" w:rsidRPr="00233342" w:rsidRDefault="00233342" w:rsidP="00590813">
            <w:pPr>
              <w:spacing w:before="120" w:after="240" w:line="276" w:lineRule="auto"/>
              <w:jc w:val="both"/>
              <w:rPr>
                <w:rFonts w:cs="Arial"/>
                <w:i/>
                <w:sz w:val="21"/>
                <w:szCs w:val="21"/>
              </w:rPr>
            </w:pPr>
            <w:r>
              <w:rPr>
                <w:rFonts w:cs="Arial"/>
                <w:i/>
                <w:sz w:val="21"/>
                <w:szCs w:val="21"/>
              </w:rPr>
              <w:t>Solveig Østergaard, klinisk uddannelsesansvarlig oversygeplejerske</w:t>
            </w:r>
          </w:p>
        </w:tc>
      </w:tr>
      <w:tr w:rsidR="00D20394" w14:paraId="48F3ADEF" w14:textId="77777777" w:rsidTr="00976465">
        <w:trPr>
          <w:trHeight w:val="1339"/>
        </w:trPr>
        <w:tc>
          <w:tcPr>
            <w:tcW w:w="9330" w:type="dxa"/>
          </w:tcPr>
          <w:p w14:paraId="19400B06" w14:textId="77777777" w:rsidR="00AB0A1E" w:rsidRPr="000C03FF" w:rsidRDefault="00AB0A1E" w:rsidP="00590813">
            <w:pPr>
              <w:pStyle w:val="Opstilling-punkttegn"/>
              <w:numPr>
                <w:ilvl w:val="0"/>
                <w:numId w:val="0"/>
              </w:numPr>
              <w:tabs>
                <w:tab w:val="left" w:pos="7740"/>
              </w:tabs>
              <w:spacing w:before="120" w:after="240"/>
              <w:ind w:left="360" w:hanging="360"/>
              <w:jc w:val="both"/>
              <w:rPr>
                <w:i/>
                <w:sz w:val="21"/>
                <w:szCs w:val="21"/>
              </w:rPr>
            </w:pPr>
          </w:p>
        </w:tc>
      </w:tr>
    </w:tbl>
    <w:p w14:paraId="476491F9" w14:textId="77777777" w:rsidR="00E6278A" w:rsidRPr="00BC4D23" w:rsidRDefault="00E6278A" w:rsidP="00590813">
      <w:pPr>
        <w:tabs>
          <w:tab w:val="clear" w:pos="221"/>
        </w:tabs>
        <w:spacing w:after="240" w:line="240" w:lineRule="auto"/>
        <w:jc w:val="both"/>
        <w:rPr>
          <w:rFonts w:cs="Arial"/>
          <w:sz w:val="22"/>
        </w:rPr>
      </w:pPr>
    </w:p>
    <w:sectPr w:rsidR="00E6278A" w:rsidRPr="00BC4D23" w:rsidSect="00590813">
      <w:headerReference w:type="even" r:id="rId14"/>
      <w:headerReference w:type="default" r:id="rId15"/>
      <w:headerReference w:type="first" r:id="rId16"/>
      <w:pgSz w:w="11906" w:h="16838" w:code="9"/>
      <w:pgMar w:top="720" w:right="720" w:bottom="720" w:left="720"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7C63" w14:textId="77777777" w:rsidR="00653AE3" w:rsidRDefault="00653AE3" w:rsidP="00981596">
      <w:pPr>
        <w:spacing w:line="240" w:lineRule="auto"/>
      </w:pPr>
      <w:r>
        <w:separator/>
      </w:r>
    </w:p>
  </w:endnote>
  <w:endnote w:type="continuationSeparator" w:id="0">
    <w:p w14:paraId="4CCEC4F1" w14:textId="77777777" w:rsidR="00653AE3" w:rsidRDefault="00653AE3"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9C7D" w14:textId="77777777"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139F50AC" wp14:editId="61E687DC">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14:paraId="0EAF4825" w14:textId="77777777"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E9BA" w14:textId="77777777" w:rsidR="00653AE3" w:rsidRDefault="00653AE3" w:rsidP="00981596">
      <w:pPr>
        <w:spacing w:line="240" w:lineRule="auto"/>
      </w:pPr>
      <w:r>
        <w:separator/>
      </w:r>
    </w:p>
  </w:footnote>
  <w:footnote w:type="continuationSeparator" w:id="0">
    <w:p w14:paraId="350E74A6" w14:textId="77777777" w:rsidR="00653AE3" w:rsidRDefault="00653AE3"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AA27" w14:textId="77777777" w:rsidR="00981596" w:rsidRDefault="0096002D">
    <w:pPr>
      <w:pStyle w:val="Sidehoved"/>
    </w:pPr>
    <w:r>
      <w:rPr>
        <w:noProof/>
        <w:lang w:eastAsia="da-DK"/>
      </w:rPr>
      <w:pict w14:anchorId="38C59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1916" w14:textId="77777777" w:rsidR="00981596" w:rsidRDefault="0096002D">
    <w:pPr>
      <w:pStyle w:val="Sidehoved"/>
    </w:pPr>
    <w:r>
      <w:rPr>
        <w:noProof/>
        <w:lang w:eastAsia="da-DK"/>
      </w:rPr>
      <w:pict w14:anchorId="0FDAB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9A4A" w14:textId="77777777" w:rsidR="00F64B35" w:rsidRDefault="00F64B35">
    <w:pPr>
      <w:pStyle w:val="Sidehoved"/>
    </w:pPr>
    <w:r w:rsidRPr="00F64B35">
      <w:rPr>
        <w:noProof/>
      </w:rPr>
      <w:drawing>
        <wp:anchor distT="0" distB="0" distL="114300" distR="114300" simplePos="0" relativeHeight="251666432" behindDoc="0" locked="0" layoutInCell="1" allowOverlap="1" wp14:anchorId="55B25CDD" wp14:editId="36A1701D">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6A56DC9A" wp14:editId="2159F882">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1610" w14:textId="77777777" w:rsidR="00F43DCB" w:rsidRDefault="0096002D">
    <w:pPr>
      <w:pStyle w:val="Sidehoved"/>
    </w:pPr>
    <w:r>
      <w:rPr>
        <w:noProof/>
        <w:lang w:eastAsia="da-DK"/>
      </w:rPr>
      <w:pict w14:anchorId="63F6F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99C4" w14:textId="77777777"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DCEA" w14:textId="77777777" w:rsidR="00F43DCB" w:rsidRDefault="0096002D">
    <w:pPr>
      <w:pStyle w:val="Sidehoved"/>
    </w:pPr>
    <w:r>
      <w:rPr>
        <w:noProof/>
        <w:lang w:eastAsia="da-DK"/>
      </w:rPr>
      <w:pict w14:anchorId="1487E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B01A7D"/>
    <w:multiLevelType w:val="hybridMultilevel"/>
    <w:tmpl w:val="69FAF5FE"/>
    <w:lvl w:ilvl="0" w:tplc="B79A06FC">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47946"/>
    <w:rsid w:val="0016436A"/>
    <w:rsid w:val="001B4162"/>
    <w:rsid w:val="001B78B6"/>
    <w:rsid w:val="00233342"/>
    <w:rsid w:val="00236BD4"/>
    <w:rsid w:val="00250018"/>
    <w:rsid w:val="00261D9F"/>
    <w:rsid w:val="002B6EC2"/>
    <w:rsid w:val="002E7362"/>
    <w:rsid w:val="0035715D"/>
    <w:rsid w:val="003A108C"/>
    <w:rsid w:val="003B3A3E"/>
    <w:rsid w:val="0040357E"/>
    <w:rsid w:val="00407A06"/>
    <w:rsid w:val="0041134F"/>
    <w:rsid w:val="00432A07"/>
    <w:rsid w:val="004726B7"/>
    <w:rsid w:val="004939AA"/>
    <w:rsid w:val="00494EFE"/>
    <w:rsid w:val="004970A3"/>
    <w:rsid w:val="004A4D46"/>
    <w:rsid w:val="004E4800"/>
    <w:rsid w:val="004E5FE0"/>
    <w:rsid w:val="004F6B2E"/>
    <w:rsid w:val="00536E40"/>
    <w:rsid w:val="005544B9"/>
    <w:rsid w:val="00590813"/>
    <w:rsid w:val="005A6754"/>
    <w:rsid w:val="005D72B6"/>
    <w:rsid w:val="005E2C03"/>
    <w:rsid w:val="006109C4"/>
    <w:rsid w:val="00653AE3"/>
    <w:rsid w:val="00677F4F"/>
    <w:rsid w:val="006F7344"/>
    <w:rsid w:val="00751D0A"/>
    <w:rsid w:val="00752F24"/>
    <w:rsid w:val="007A7675"/>
    <w:rsid w:val="007E3C6A"/>
    <w:rsid w:val="008324F9"/>
    <w:rsid w:val="008D58AE"/>
    <w:rsid w:val="008E463A"/>
    <w:rsid w:val="00930F14"/>
    <w:rsid w:val="00945FE3"/>
    <w:rsid w:val="0096002D"/>
    <w:rsid w:val="00970E9D"/>
    <w:rsid w:val="00976465"/>
    <w:rsid w:val="00977F12"/>
    <w:rsid w:val="00981596"/>
    <w:rsid w:val="009F3E49"/>
    <w:rsid w:val="00A2343B"/>
    <w:rsid w:val="00AB0A1E"/>
    <w:rsid w:val="00AB3EE7"/>
    <w:rsid w:val="00AE49B6"/>
    <w:rsid w:val="00AF2B76"/>
    <w:rsid w:val="00AF4BE6"/>
    <w:rsid w:val="00B40B0C"/>
    <w:rsid w:val="00B459C0"/>
    <w:rsid w:val="00BC4D23"/>
    <w:rsid w:val="00BC59F9"/>
    <w:rsid w:val="00BD7BEB"/>
    <w:rsid w:val="00BF1BFE"/>
    <w:rsid w:val="00CE0108"/>
    <w:rsid w:val="00CF25F0"/>
    <w:rsid w:val="00D018CA"/>
    <w:rsid w:val="00D20394"/>
    <w:rsid w:val="00D207C8"/>
    <w:rsid w:val="00D22C22"/>
    <w:rsid w:val="00D24F71"/>
    <w:rsid w:val="00D90DE2"/>
    <w:rsid w:val="00DB61E1"/>
    <w:rsid w:val="00DD48B9"/>
    <w:rsid w:val="00DF1687"/>
    <w:rsid w:val="00E01A6C"/>
    <w:rsid w:val="00E12874"/>
    <w:rsid w:val="00E3328C"/>
    <w:rsid w:val="00E6278A"/>
    <w:rsid w:val="00E77670"/>
    <w:rsid w:val="00ED6D2D"/>
    <w:rsid w:val="00F43DCB"/>
    <w:rsid w:val="00F64B35"/>
    <w:rsid w:val="00FD0B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F355C33"/>
  <w15:docId w15:val="{22F03FA6-5642-4501-8AF3-1A3E2D7E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16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157">
      <w:bodyDiv w:val="1"/>
      <w:marLeft w:val="0"/>
      <w:marRight w:val="0"/>
      <w:marTop w:val="0"/>
      <w:marBottom w:val="0"/>
      <w:divBdr>
        <w:top w:val="none" w:sz="0" w:space="0" w:color="auto"/>
        <w:left w:val="none" w:sz="0" w:space="0" w:color="auto"/>
        <w:bottom w:val="none" w:sz="0" w:space="0" w:color="auto"/>
        <w:right w:val="none" w:sz="0" w:space="0" w:color="auto"/>
      </w:divBdr>
    </w:div>
    <w:div w:id="1482622405">
      <w:bodyDiv w:val="1"/>
      <w:marLeft w:val="0"/>
      <w:marRight w:val="0"/>
      <w:marTop w:val="0"/>
      <w:marBottom w:val="0"/>
      <w:divBdr>
        <w:top w:val="none" w:sz="0" w:space="0" w:color="auto"/>
        <w:left w:val="none" w:sz="0" w:space="0" w:color="auto"/>
        <w:bottom w:val="none" w:sz="0" w:space="0" w:color="auto"/>
        <w:right w:val="none" w:sz="0" w:space="0" w:color="auto"/>
      </w:divBdr>
    </w:div>
    <w:div w:id="1560362160">
      <w:bodyDiv w:val="1"/>
      <w:marLeft w:val="0"/>
      <w:marRight w:val="0"/>
      <w:marTop w:val="0"/>
      <w:marBottom w:val="0"/>
      <w:divBdr>
        <w:top w:val="none" w:sz="0" w:space="0" w:color="auto"/>
        <w:left w:val="none" w:sz="0" w:space="0" w:color="auto"/>
        <w:bottom w:val="none" w:sz="0" w:space="0" w:color="auto"/>
        <w:right w:val="none" w:sz="0" w:space="0" w:color="auto"/>
      </w:divBdr>
    </w:div>
    <w:div w:id="21343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lveig.Oestergaard@regionh.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rten.blomqvist.walldo@regionh.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5EC2-56E2-46D8-AC54-F2324FB2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438</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Campus Rådmandsmarken</dc:creator>
  <cp:lastModifiedBy>August Skommer Larsen</cp:lastModifiedBy>
  <cp:revision>9</cp:revision>
  <cp:lastPrinted>2013-11-20T12:56:00Z</cp:lastPrinted>
  <dcterms:created xsi:type="dcterms:W3CDTF">2021-06-28T10:27:00Z</dcterms:created>
  <dcterms:modified xsi:type="dcterms:W3CDTF">2021-06-28T10:38:00Z</dcterms:modified>
</cp:coreProperties>
</file>