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0AA4" w14:textId="77777777" w:rsidR="00EB26B3" w:rsidRPr="001A6A73" w:rsidRDefault="00EB26B3" w:rsidP="00EB26B3">
      <w:pPr>
        <w:pStyle w:val="Titel"/>
        <w:rPr>
          <w:rFonts w:cstheme="majorHAnsi"/>
        </w:rPr>
      </w:pPr>
      <w:r w:rsidRPr="001A6A73">
        <w:rPr>
          <w:rFonts w:cstheme="majorHAnsi"/>
        </w:rPr>
        <w:t>Præsentation af klinisk uddannelsessted</w:t>
      </w:r>
    </w:p>
    <w:p w14:paraId="0E54DA09" w14:textId="426AA12A" w:rsidR="00DC0315" w:rsidRPr="001A6A73" w:rsidRDefault="00DC0315" w:rsidP="00DC0315">
      <w:pPr>
        <w:pStyle w:val="Overskrift1"/>
        <w:rPr>
          <w:rFonts w:cstheme="majorHAnsi"/>
        </w:rPr>
      </w:pPr>
      <w:r w:rsidRPr="001A6A73">
        <w:rPr>
          <w:rFonts w:cstheme="majorHAnsi"/>
        </w:rPr>
        <w:t>Kommune:</w:t>
      </w:r>
      <w:r w:rsidR="00EB26B3" w:rsidRPr="001A6A73">
        <w:rPr>
          <w:rFonts w:cstheme="majorHAnsi"/>
        </w:rPr>
        <w:t xml:space="preserve"> </w:t>
      </w:r>
      <w:r w:rsidR="0005563E">
        <w:rPr>
          <w:rFonts w:cstheme="majorHAnsi"/>
        </w:rPr>
        <w:t>Fredensborg</w:t>
      </w:r>
      <w:r w:rsidR="00F26BF7" w:rsidRPr="001A6A73">
        <w:rPr>
          <w:rFonts w:cstheme="majorHAnsi"/>
        </w:rPr>
        <w:br/>
      </w:r>
      <w:r w:rsidRPr="001A6A73">
        <w:rPr>
          <w:rFonts w:cstheme="majorHAns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0315" w:rsidRPr="001A6A73" w14:paraId="454873D5" w14:textId="77777777" w:rsidTr="00BF3C58">
        <w:tc>
          <w:tcPr>
            <w:tcW w:w="9628" w:type="dxa"/>
          </w:tcPr>
          <w:p w14:paraId="3484B761" w14:textId="348AE337" w:rsidR="00DC0315" w:rsidRDefault="00DC0315" w:rsidP="00BF3C58">
            <w:pPr>
              <w:rPr>
                <w:rFonts w:asciiTheme="majorHAnsi" w:hAnsiTheme="majorHAnsi" w:cstheme="majorHAnsi"/>
              </w:rPr>
            </w:pPr>
            <w:r w:rsidRPr="001A6A73">
              <w:rPr>
                <w:rFonts w:asciiTheme="majorHAnsi" w:hAnsiTheme="majorHAnsi" w:cstheme="majorHAnsi"/>
              </w:rPr>
              <w:t>Sundhedsplejerskeordningens navn, adresse, telefonnummer og e-postadresse:</w:t>
            </w:r>
          </w:p>
          <w:p w14:paraId="4F3B895A" w14:textId="553DA744" w:rsidR="00BF5228" w:rsidRDefault="00BF5228" w:rsidP="00BF3C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Fredensborg Kommune – Sundhedsplejen</w:t>
            </w:r>
          </w:p>
          <w:p w14:paraId="6D37704D" w14:textId="15011078" w:rsidR="00BF5228" w:rsidRDefault="00BF5228" w:rsidP="00BF3C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Egevangen 3b, 2980 Kokkedal</w:t>
            </w:r>
          </w:p>
          <w:p w14:paraId="64E17973" w14:textId="463041E4" w:rsidR="00BF5228" w:rsidRDefault="00BF5228" w:rsidP="00BF3C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Tlf.: 72562138</w:t>
            </w:r>
          </w:p>
          <w:p w14:paraId="627BDFE0" w14:textId="2C55DE20" w:rsidR="00DC0315" w:rsidRPr="001A6A73" w:rsidRDefault="00BF5228" w:rsidP="00BF52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Sundhedsplejen@fredensborg.dk</w:t>
            </w:r>
          </w:p>
        </w:tc>
      </w:tr>
      <w:tr w:rsidR="00DC0315" w:rsidRPr="001A6A73" w14:paraId="07371D74" w14:textId="77777777" w:rsidTr="00DC0315">
        <w:tc>
          <w:tcPr>
            <w:tcW w:w="9628" w:type="dxa"/>
          </w:tcPr>
          <w:p w14:paraId="09368E9B" w14:textId="75374518" w:rsidR="00DC0315" w:rsidRDefault="00DC0315" w:rsidP="00BF3C58">
            <w:pPr>
              <w:rPr>
                <w:rFonts w:asciiTheme="majorHAnsi" w:hAnsiTheme="majorHAnsi" w:cstheme="majorHAnsi"/>
              </w:rPr>
            </w:pPr>
            <w:r w:rsidRPr="001A6A73">
              <w:rPr>
                <w:rFonts w:asciiTheme="majorHAnsi" w:hAnsiTheme="majorHAnsi" w:cstheme="majorHAnsi"/>
              </w:rPr>
              <w:t>Uddannelsesansvarlig:</w:t>
            </w:r>
          </w:p>
          <w:p w14:paraId="646290E5" w14:textId="57994EF5" w:rsidR="00BF5228" w:rsidRDefault="00BF5228" w:rsidP="00BF3C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Line Zimsen Heerwagen</w:t>
            </w:r>
          </w:p>
          <w:p w14:paraId="2F76E904" w14:textId="6214E06A" w:rsidR="00BF5228" w:rsidRDefault="00BF5228" w:rsidP="00BF3C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Mobil: 22249805</w:t>
            </w:r>
          </w:p>
          <w:p w14:paraId="55F2281C" w14:textId="6C0184FF" w:rsidR="00BF5228" w:rsidRDefault="00853AB8" w:rsidP="00BF3C58">
            <w:pPr>
              <w:rPr>
                <w:rFonts w:asciiTheme="majorHAnsi" w:hAnsiTheme="majorHAnsi" w:cstheme="majorHAnsi"/>
              </w:rPr>
            </w:pPr>
            <w:hyperlink r:id="rId11" w:history="1">
              <w:r w:rsidR="00BF5228" w:rsidRPr="00653183">
                <w:rPr>
                  <w:rStyle w:val="Hyperlink"/>
                  <w:rFonts w:asciiTheme="majorHAnsi" w:hAnsiTheme="majorHAnsi" w:cstheme="majorHAnsi"/>
                </w:rPr>
                <w:t>lizh@fredensborg.dk</w:t>
              </w:r>
            </w:hyperlink>
          </w:p>
          <w:p w14:paraId="64E6D99C" w14:textId="26B7ADA4" w:rsidR="00DC0315" w:rsidRPr="001A6A73" w:rsidRDefault="00BF5228" w:rsidP="00BF3C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Sundhedsfaglig diplomeksamen i Formidlings- og Undervisningspraksis.</w:t>
            </w:r>
          </w:p>
        </w:tc>
      </w:tr>
    </w:tbl>
    <w:p w14:paraId="5B738A2B" w14:textId="77777777" w:rsidR="00DC0315" w:rsidRPr="001A6A73" w:rsidRDefault="00DC0315" w:rsidP="007A02C2">
      <w:pPr>
        <w:rPr>
          <w:rFonts w:asciiTheme="majorHAnsi" w:hAnsiTheme="majorHAnsi" w:cstheme="majorHAnsi"/>
          <w:b/>
          <w:sz w:val="28"/>
          <w:szCs w:val="28"/>
        </w:rPr>
      </w:pPr>
    </w:p>
    <w:p w14:paraId="4E930D18" w14:textId="208224B7" w:rsidR="007A02C2" w:rsidRPr="001A6A73" w:rsidRDefault="00DC0315" w:rsidP="00DC0315">
      <w:pPr>
        <w:pStyle w:val="Overskrift1"/>
        <w:rPr>
          <w:rFonts w:cstheme="majorHAnsi"/>
        </w:rPr>
      </w:pPr>
      <w:r w:rsidRPr="001A6A73">
        <w:rPr>
          <w:rFonts w:cstheme="majorHAnsi"/>
        </w:rPr>
        <w:t>Beskrivelse af den kommunale sundhedsordning:</w:t>
      </w:r>
    </w:p>
    <w:p w14:paraId="4A60164B" w14:textId="77777777" w:rsidR="007A02C2" w:rsidRPr="001A6A73" w:rsidRDefault="007A02C2" w:rsidP="007A02C2">
      <w:pPr>
        <w:rPr>
          <w:rFonts w:asciiTheme="majorHAnsi" w:hAnsiTheme="majorHAnsi" w:cstheme="majorHAnsi"/>
        </w:rPr>
      </w:pPr>
    </w:p>
    <w:p w14:paraId="4324287A" w14:textId="68CE54AB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Ansatte (antal/timer)</w:t>
      </w:r>
    </w:p>
    <w:p w14:paraId="213AEA6D" w14:textId="45BF8D8E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03E385F5" w14:textId="77777777" w:rsidTr="00EB26B3">
        <w:tc>
          <w:tcPr>
            <w:tcW w:w="9628" w:type="dxa"/>
          </w:tcPr>
          <w:p w14:paraId="3EFFB446" w14:textId="743B16B3" w:rsidR="00B4115E" w:rsidRDefault="00B4115E" w:rsidP="00EB26B3">
            <w:r>
              <w:t>Fredensborg Kommune består af 4 bysamfund og mellemliggende landdistrikter med en mangfoldig befolkningssammensætning. Der er ansat 14 sundhedsplejersker og en ledende sundhedsplejerske.</w:t>
            </w:r>
          </w:p>
          <w:p w14:paraId="19E2D654" w14:textId="77777777" w:rsidR="00B4115E" w:rsidRDefault="00B4115E" w:rsidP="00EB26B3"/>
          <w:p w14:paraId="2A1F63A3" w14:textId="7FCCDABE" w:rsidR="00B4115E" w:rsidRDefault="00B4115E" w:rsidP="00EB26B3">
            <w:r>
              <w:t>Vi er et team, der</w:t>
            </w:r>
            <w:r w:rsidR="007C5D5F">
              <w:t xml:space="preserve"> arbejder </w:t>
            </w:r>
            <w:r w:rsidR="007E623E">
              <w:t xml:space="preserve">fokuseret på at styrke den forebyggende og sundhedsfremmende indsats overfor børn og unge og deres familier. </w:t>
            </w:r>
            <w:r>
              <w:t xml:space="preserve">Fagligheden vægtes højt og vi </w:t>
            </w:r>
            <w:r w:rsidR="007E623E">
              <w:t>arbejder målrettet og i tæt samarbejde med tværfaglige og tværsektorielle samarbejdspartnere.</w:t>
            </w:r>
            <w:r>
              <w:t xml:space="preserve"> Vi </w:t>
            </w:r>
            <w:r w:rsidR="008F5950">
              <w:t xml:space="preserve">tilstræber stor kvalitet og </w:t>
            </w:r>
            <w:proofErr w:type="spellStart"/>
            <w:r w:rsidR="008F5950">
              <w:t>ensrettethed</w:t>
            </w:r>
            <w:proofErr w:type="spellEnd"/>
            <w:r w:rsidR="008F5950">
              <w:t xml:space="preserve"> i vores dokumentation og arbejdsgange.</w:t>
            </w:r>
            <w:r>
              <w:t xml:space="preserve"> Vi sætter stor pris på </w:t>
            </w:r>
            <w:r w:rsidR="008F5950">
              <w:t xml:space="preserve">et </w:t>
            </w:r>
            <w:r>
              <w:t>fællesskab</w:t>
            </w:r>
            <w:r w:rsidR="008F5950">
              <w:t xml:space="preserve"> præget af arbejdsglæde og tryghed</w:t>
            </w:r>
            <w:r>
              <w:t xml:space="preserve">. Vi er altid klar til at hjælpe hinanden og give faglig supervision. </w:t>
            </w:r>
          </w:p>
          <w:p w14:paraId="1795622A" w14:textId="77777777" w:rsidR="00B4115E" w:rsidRDefault="00B4115E" w:rsidP="00EB26B3"/>
          <w:p w14:paraId="53A70716" w14:textId="1358908A" w:rsidR="00EB26B3" w:rsidRPr="001A6A73" w:rsidRDefault="00B4115E" w:rsidP="00EB26B3">
            <w:pPr>
              <w:rPr>
                <w:rFonts w:asciiTheme="majorHAnsi" w:hAnsiTheme="majorHAnsi" w:cstheme="majorHAnsi"/>
              </w:rPr>
            </w:pPr>
            <w:r>
              <w:t xml:space="preserve">Studiemiljø: Vi prioriterer, at den studerende gennem refleksion får mulighed for at videreudvikle sine faglige og </w:t>
            </w:r>
            <w:r w:rsidR="007C5D5F">
              <w:t>personlige</w:t>
            </w:r>
            <w:r>
              <w:t xml:space="preserve"> kompetencer. Reflektionstid, den studerende og vejledere i mellem, prioriteres på daglig basis. I introduktionsperioden vil der være planlagt dage, hvor den studerende får mulighed for at følge sundhedsplejersker fra andre distrikter og opleve deres</w:t>
            </w:r>
            <w:r w:rsidR="007C5D5F">
              <w:t xml:space="preserve"> tilgang til faget og</w:t>
            </w:r>
            <w:r>
              <w:t xml:space="preserve"> måde at arbejde på. Vi ønsker, at inddrage den studerendes viden, erfaringer og kompetencer i hverdagen, og opfordrer den studerende til at holde små faglige oplæg. Vi forventer, at den studerende udviser høj grad af selvstændighed, nysgerrighed og ansvarlighed i forhold til egen læring</w:t>
            </w:r>
            <w:r w:rsidR="007C5D5F">
              <w:t xml:space="preserve"> og udvikling</w:t>
            </w:r>
            <w:r>
              <w:t>.</w:t>
            </w:r>
          </w:p>
          <w:p w14:paraId="353D188C" w14:textId="2B50BE73" w:rsidR="00EB26B3" w:rsidRPr="001A6A73" w:rsidRDefault="00EB26B3" w:rsidP="00EB26B3">
            <w:pPr>
              <w:rPr>
                <w:rFonts w:asciiTheme="majorHAnsi" w:hAnsiTheme="majorHAnsi" w:cstheme="majorHAnsi"/>
              </w:rPr>
            </w:pPr>
          </w:p>
        </w:tc>
      </w:tr>
    </w:tbl>
    <w:p w14:paraId="60A663CA" w14:textId="77777777" w:rsidR="00EB26B3" w:rsidRPr="001A6A73" w:rsidRDefault="00EB26B3" w:rsidP="00EB26B3">
      <w:pPr>
        <w:rPr>
          <w:rFonts w:asciiTheme="majorHAnsi" w:hAnsiTheme="majorHAnsi" w:cstheme="majorHAnsi"/>
        </w:rPr>
      </w:pPr>
    </w:p>
    <w:p w14:paraId="594FCA28" w14:textId="3C8CB10A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Den kommunale sundhedsordningsorganisering</w:t>
      </w:r>
    </w:p>
    <w:p w14:paraId="79CE2B90" w14:textId="756A1E15" w:rsidR="00EB26B3" w:rsidRPr="001A6A73" w:rsidRDefault="00EB26B3" w:rsidP="00EB26B3">
      <w:pPr>
        <w:pStyle w:val="Listeafsnit"/>
        <w:rPr>
          <w:rFonts w:asciiTheme="majorHAnsi" w:hAnsiTheme="majorHAnsi" w:cstheme="majorHAnsi"/>
        </w:rPr>
      </w:pPr>
    </w:p>
    <w:tbl>
      <w:tblPr>
        <w:tblStyle w:val="Tabel-Gitter"/>
        <w:tblW w:w="9723" w:type="dxa"/>
        <w:tblInd w:w="-5" w:type="dxa"/>
        <w:tblLook w:val="04A0" w:firstRow="1" w:lastRow="0" w:firstColumn="1" w:lastColumn="0" w:noHBand="0" w:noVBand="1"/>
      </w:tblPr>
      <w:tblGrid>
        <w:gridCol w:w="9723"/>
      </w:tblGrid>
      <w:tr w:rsidR="00EB26B3" w:rsidRPr="001A6A73" w14:paraId="5049599D" w14:textId="77777777" w:rsidTr="00EB26B3">
        <w:trPr>
          <w:trHeight w:val="597"/>
        </w:trPr>
        <w:tc>
          <w:tcPr>
            <w:tcW w:w="9723" w:type="dxa"/>
          </w:tcPr>
          <w:p w14:paraId="0300C9C6" w14:textId="4E109E33" w:rsidR="00EB26B3" w:rsidRPr="001A6A73" w:rsidRDefault="007C5D5F" w:rsidP="00EB26B3">
            <w:pPr>
              <w:pStyle w:val="Listeafsnit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Sundhedsplejen er organiseret under Center for Kultur, Idræt og Sundhed.</w:t>
            </w:r>
          </w:p>
        </w:tc>
      </w:tr>
    </w:tbl>
    <w:p w14:paraId="031105B1" w14:textId="6AF33D1B" w:rsidR="00EB26B3" w:rsidRPr="001A6A73" w:rsidRDefault="00EB26B3" w:rsidP="00EB26B3">
      <w:pPr>
        <w:pStyle w:val="Listeafsnit"/>
        <w:rPr>
          <w:rFonts w:asciiTheme="majorHAnsi" w:hAnsiTheme="majorHAnsi" w:cstheme="majorHAnsi"/>
        </w:rPr>
      </w:pPr>
    </w:p>
    <w:p w14:paraId="6DD2B2D9" w14:textId="0828C709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Sundhedsplejens tilbud til gravide, børn, unge og deres forældre med almene behov</w:t>
      </w:r>
    </w:p>
    <w:p w14:paraId="1F686A41" w14:textId="0F94EFCB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10E15A54" w14:textId="77777777" w:rsidTr="00EB26B3">
        <w:tc>
          <w:tcPr>
            <w:tcW w:w="9628" w:type="dxa"/>
          </w:tcPr>
          <w:p w14:paraId="09B3198E" w14:textId="77777777" w:rsidR="00A42192" w:rsidRDefault="00A42192" w:rsidP="00EB26B3">
            <w:r>
              <w:lastRenderedPageBreak/>
              <w:t xml:space="preserve">• Tidligt besøg til familier der er udskrevet indenfor 72 timer </w:t>
            </w:r>
          </w:p>
          <w:p w14:paraId="637DDDD6" w14:textId="77777777" w:rsidR="007D5C24" w:rsidRDefault="00A42192" w:rsidP="00EB26B3">
            <w:r>
              <w:t xml:space="preserve">• Fire (fem til førstegangsfødende) hjemmebesøg til spædbørnsfamilier i barnets første leveår </w:t>
            </w:r>
          </w:p>
          <w:p w14:paraId="1382BC18" w14:textId="77777777" w:rsidR="007D5C24" w:rsidRDefault="00A42192" w:rsidP="00EB26B3">
            <w:r>
              <w:t xml:space="preserve">• Tilbud om hjemmebesøg til hjemmepassede børn under tre år </w:t>
            </w:r>
          </w:p>
          <w:p w14:paraId="569F1599" w14:textId="77777777" w:rsidR="007D5C24" w:rsidRDefault="00A42192" w:rsidP="00EB26B3">
            <w:r>
              <w:t xml:space="preserve">• </w:t>
            </w:r>
            <w:r w:rsidR="007D5C24">
              <w:t>Barselsgrupper</w:t>
            </w:r>
            <w:r>
              <w:t xml:space="preserve"> til alle – som igangsættes i </w:t>
            </w:r>
            <w:r w:rsidR="007D5C24">
              <w:t>hjemmene</w:t>
            </w:r>
            <w:r>
              <w:t xml:space="preserve">. </w:t>
            </w:r>
          </w:p>
          <w:p w14:paraId="20971BE2" w14:textId="77777777" w:rsidR="007D5C24" w:rsidRDefault="00A42192" w:rsidP="00EB26B3">
            <w:r>
              <w:t xml:space="preserve">• Sundhedsplejerskerne afholder </w:t>
            </w:r>
            <w:r w:rsidR="007D5C24">
              <w:t>Forældre</w:t>
            </w:r>
            <w:r>
              <w:t>café ugen</w:t>
            </w:r>
            <w:r w:rsidR="007D5C24">
              <w:t>tlig</w:t>
            </w:r>
            <w:r>
              <w:t xml:space="preserve"> i 2 timer.</w:t>
            </w:r>
            <w:r w:rsidR="007D5C24">
              <w:t xml:space="preserve"> Det er en åben konsultation, hvor sundhedsplejerskerne står til rådighed for samtale og vejledning. Herudover kan forældrene netværke på tværs af bysamfund.</w:t>
            </w:r>
          </w:p>
          <w:p w14:paraId="6AA14AA6" w14:textId="77777777" w:rsidR="007D5C24" w:rsidRDefault="00A42192" w:rsidP="00EB26B3">
            <w:r>
              <w:t>• Vi tilbyder</w:t>
            </w:r>
            <w:r w:rsidR="007D5C24">
              <w:t xml:space="preserve"> alle forældre screening for fødselsdepression</w:t>
            </w:r>
            <w:r>
              <w:t xml:space="preserve">, når barnet er 2 mdr. </w:t>
            </w:r>
          </w:p>
          <w:p w14:paraId="4DE48C3D" w14:textId="2495820A" w:rsidR="007D5C24" w:rsidRDefault="00A42192" w:rsidP="00EB26B3">
            <w:r>
              <w:t>• Ind</w:t>
            </w:r>
            <w:r w:rsidR="002F24F0">
              <w:t>skolingsundersøgelse i 0. klasse herunder motorikscreening.</w:t>
            </w:r>
          </w:p>
          <w:p w14:paraId="00EA4B01" w14:textId="389B25FC" w:rsidR="00EB26B3" w:rsidRDefault="00A42192" w:rsidP="00EB26B3">
            <w:r>
              <w:t>• 5. klasse – sundhedssamtale</w:t>
            </w:r>
            <w:r w:rsidR="007D5C24">
              <w:t xml:space="preserve"> og undersøgelse. Sundheds</w:t>
            </w:r>
            <w:r>
              <w:t>pædagogisk</w:t>
            </w:r>
            <w:r w:rsidR="007D5C24">
              <w:t>e gruppeaktiviteter.</w:t>
            </w:r>
          </w:p>
          <w:p w14:paraId="330CFA3B" w14:textId="4C6AF65D" w:rsidR="002F24F0" w:rsidRPr="001A6A73" w:rsidRDefault="002F24F0" w:rsidP="00EB26B3">
            <w:pPr>
              <w:rPr>
                <w:rFonts w:asciiTheme="majorHAnsi" w:hAnsiTheme="majorHAnsi" w:cstheme="majorHAnsi"/>
              </w:rPr>
            </w:pPr>
            <w:r>
              <w:t>• Udskolingsundersøgelse i 8. klasse.</w:t>
            </w:r>
          </w:p>
          <w:p w14:paraId="76EA2D86" w14:textId="713B098D" w:rsidR="00EB26B3" w:rsidRPr="001A6A73" w:rsidRDefault="00EB26B3" w:rsidP="00EB26B3">
            <w:pPr>
              <w:rPr>
                <w:rFonts w:asciiTheme="majorHAnsi" w:hAnsiTheme="majorHAnsi" w:cstheme="majorHAnsi"/>
              </w:rPr>
            </w:pPr>
          </w:p>
        </w:tc>
      </w:tr>
    </w:tbl>
    <w:p w14:paraId="5FBFFCDC" w14:textId="09185BE0" w:rsidR="00EB26B3" w:rsidRPr="001A6A73" w:rsidRDefault="00EB26B3" w:rsidP="00EB26B3">
      <w:pPr>
        <w:rPr>
          <w:rFonts w:asciiTheme="majorHAnsi" w:hAnsiTheme="majorHAnsi" w:cstheme="majorHAnsi"/>
        </w:rPr>
      </w:pPr>
    </w:p>
    <w:p w14:paraId="068954C1" w14:textId="21DA10EA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Sundhedsplejens tilbud til gravide, børn, unge og deres forældre med særlige behov</w:t>
      </w:r>
    </w:p>
    <w:p w14:paraId="45C7A02C" w14:textId="1A066074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1D7165EB" w14:textId="77777777" w:rsidTr="00EB26B3">
        <w:tc>
          <w:tcPr>
            <w:tcW w:w="9628" w:type="dxa"/>
          </w:tcPr>
          <w:p w14:paraId="51F5C0E5" w14:textId="77777777" w:rsidR="00AA0C60" w:rsidRDefault="00083C67" w:rsidP="00EB26B3">
            <w:r>
              <w:t xml:space="preserve">• Graviditetsbesøg til sårbare gravide </w:t>
            </w:r>
          </w:p>
          <w:p w14:paraId="03BC69CA" w14:textId="77777777" w:rsidR="00AA0C60" w:rsidRDefault="00083C67" w:rsidP="00EB26B3">
            <w:r>
              <w:t xml:space="preserve">• Ekstra indsats til spæd- og småbørn og forældre med særlig behov heraf hjemmebesøg, tværfaglige møder m.m. </w:t>
            </w:r>
          </w:p>
          <w:p w14:paraId="3AE20906" w14:textId="77777777" w:rsidR="00AA0C60" w:rsidRDefault="00083C67" w:rsidP="00EB26B3">
            <w:r>
              <w:t xml:space="preserve">• Ekstra indsats til børn og unge med særlig behov i skolerne – tilbydes som samtaler, hjemmebesøg m.m. </w:t>
            </w:r>
          </w:p>
          <w:p w14:paraId="4CE3DFE7" w14:textId="77777777" w:rsidR="00AA0C60" w:rsidRDefault="00083C67" w:rsidP="00EB26B3">
            <w:r>
              <w:t xml:space="preserve">• Sundhedsplejersken deltager som fast medlem i tværfaglige grupper, der er nedsat i bydelene. </w:t>
            </w:r>
          </w:p>
          <w:p w14:paraId="021F269A" w14:textId="433ED5E4" w:rsidR="00EB26B3" w:rsidRPr="001A6A73" w:rsidRDefault="00083C67" w:rsidP="00EB26B3">
            <w:pPr>
              <w:rPr>
                <w:rFonts w:asciiTheme="majorHAnsi" w:hAnsiTheme="majorHAnsi" w:cstheme="majorHAnsi"/>
              </w:rPr>
            </w:pPr>
            <w:r>
              <w:t xml:space="preserve">• En psykolog og en sundhedsplejerske </w:t>
            </w:r>
            <w:r w:rsidR="00AA0C60">
              <w:t>faciliterer</w:t>
            </w:r>
            <w:r>
              <w:t xml:space="preserve"> ”</w:t>
            </w:r>
            <w:proofErr w:type="spellStart"/>
            <w:r>
              <w:t>Mødregruppen</w:t>
            </w:r>
            <w:proofErr w:type="spellEnd"/>
            <w:r>
              <w:t xml:space="preserve">”. </w:t>
            </w:r>
            <w:r w:rsidR="00AA0C60">
              <w:t>Tilbuddet</w:t>
            </w:r>
            <w:r>
              <w:t xml:space="preserve"> er for mødre, der er sårbare og har brug for særlig</w:t>
            </w:r>
            <w:r w:rsidR="00AA0C60">
              <w:t xml:space="preserve"> støtte.</w:t>
            </w:r>
          </w:p>
          <w:p w14:paraId="72CF8014" w14:textId="5C77FC83" w:rsidR="00EB26B3" w:rsidRPr="001A6A73" w:rsidRDefault="00EB26B3" w:rsidP="00EB26B3">
            <w:pPr>
              <w:rPr>
                <w:rFonts w:asciiTheme="majorHAnsi" w:hAnsiTheme="majorHAnsi" w:cstheme="majorHAnsi"/>
              </w:rPr>
            </w:pPr>
          </w:p>
        </w:tc>
      </w:tr>
    </w:tbl>
    <w:p w14:paraId="01AEFF96" w14:textId="730E15A7" w:rsidR="00EB26B3" w:rsidRPr="001A6A73" w:rsidRDefault="00EB26B3" w:rsidP="00EB26B3">
      <w:pPr>
        <w:rPr>
          <w:rFonts w:asciiTheme="majorHAnsi" w:hAnsiTheme="majorHAnsi" w:cstheme="majorHAnsi"/>
        </w:rPr>
      </w:pPr>
    </w:p>
    <w:p w14:paraId="7E6190B7" w14:textId="0A572D06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Konsulentfunktionen i kommunen</w:t>
      </w:r>
    </w:p>
    <w:p w14:paraId="4D670610" w14:textId="590A4EBD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504A836A" w14:textId="77777777" w:rsidTr="00EB26B3">
        <w:tc>
          <w:tcPr>
            <w:tcW w:w="9628" w:type="dxa"/>
          </w:tcPr>
          <w:p w14:paraId="543A0123" w14:textId="7AEA70C7" w:rsidR="00EB26B3" w:rsidRPr="001A6A73" w:rsidRDefault="00DE7340" w:rsidP="00DE7340">
            <w:pPr>
              <w:rPr>
                <w:rFonts w:asciiTheme="majorHAnsi" w:hAnsiTheme="majorHAnsi" w:cstheme="majorHAnsi"/>
              </w:rPr>
            </w:pPr>
            <w:r>
              <w:t>Der tilbydes konsulentbistand og hygiejnebesøg til alle skoler, den kommunale dagpleje og øvrige dagtilbud. Funktionen varetages af en sundhedsplejerske med specialuddannelse i hygiejne.</w:t>
            </w:r>
          </w:p>
        </w:tc>
      </w:tr>
    </w:tbl>
    <w:p w14:paraId="7B7B9394" w14:textId="726E3C39" w:rsidR="00EB26B3" w:rsidRPr="001A6A73" w:rsidRDefault="00EB26B3" w:rsidP="00EB26B3">
      <w:pPr>
        <w:rPr>
          <w:rFonts w:asciiTheme="majorHAnsi" w:hAnsiTheme="majorHAnsi" w:cstheme="majorHAnsi"/>
        </w:rPr>
      </w:pPr>
    </w:p>
    <w:p w14:paraId="0A09527E" w14:textId="3549010A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Andre tilbud</w:t>
      </w:r>
    </w:p>
    <w:p w14:paraId="4CB9B0A1" w14:textId="46C57DE3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32BE5972" w14:textId="77777777" w:rsidTr="00EB26B3">
        <w:tc>
          <w:tcPr>
            <w:tcW w:w="9628" w:type="dxa"/>
          </w:tcPr>
          <w:p w14:paraId="0A1DC294" w14:textId="6C5D64E7" w:rsidR="00EB26B3" w:rsidRPr="001A6A73" w:rsidRDefault="00C77120" w:rsidP="00EB26B3">
            <w:pPr>
              <w:rPr>
                <w:rFonts w:asciiTheme="majorHAnsi" w:hAnsiTheme="majorHAnsi" w:cstheme="majorHAnsi"/>
              </w:rPr>
            </w:pPr>
            <w:r>
              <w:t>I forbindelse med et barn/ung skal have udarbejdet en børnefagligundersøgelse, udfører sundhedsplejen en udvidet helbredsundersøgelse på barnet/den unge.</w:t>
            </w:r>
          </w:p>
        </w:tc>
      </w:tr>
    </w:tbl>
    <w:p w14:paraId="217B3639" w14:textId="34913006" w:rsidR="00EB26B3" w:rsidRPr="001A6A73" w:rsidRDefault="00EB26B3" w:rsidP="00EB26B3">
      <w:pPr>
        <w:rPr>
          <w:rFonts w:asciiTheme="majorHAnsi" w:hAnsiTheme="majorHAnsi" w:cstheme="majorHAnsi"/>
        </w:rPr>
      </w:pPr>
    </w:p>
    <w:p w14:paraId="52A24A09" w14:textId="44B4E607" w:rsidR="00EB26B3" w:rsidRPr="001A6A73" w:rsidRDefault="00EB26B3" w:rsidP="00EB26B3">
      <w:p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br/>
      </w:r>
      <w:r w:rsidRPr="001A6A73">
        <w:rPr>
          <w:rFonts w:asciiTheme="majorHAnsi" w:hAnsiTheme="majorHAnsi" w:cstheme="majorHAnsi"/>
        </w:rPr>
        <w:br/>
      </w:r>
      <w:r w:rsidRPr="001A6A73">
        <w:rPr>
          <w:rFonts w:asciiTheme="majorHAnsi" w:hAnsiTheme="majorHAnsi" w:cstheme="majorHAnsi"/>
        </w:rPr>
        <w:br/>
      </w:r>
    </w:p>
    <w:p w14:paraId="40EC20E2" w14:textId="671A9063" w:rsidR="00EB26B3" w:rsidRPr="001A6A73" w:rsidRDefault="00EB26B3" w:rsidP="00EB26B3">
      <w:pPr>
        <w:pStyle w:val="Overskrift1"/>
        <w:rPr>
          <w:rFonts w:cstheme="majorHAnsi"/>
        </w:rPr>
      </w:pPr>
      <w:r w:rsidRPr="001A6A73">
        <w:rPr>
          <w:rFonts w:cstheme="majorHAnsi"/>
        </w:rPr>
        <w:t>Uddannelses- og læringsmuligheder</w:t>
      </w:r>
    </w:p>
    <w:p w14:paraId="10EADEB4" w14:textId="1D6E665A" w:rsidR="00EB26B3" w:rsidRPr="001A6A73" w:rsidRDefault="00EB26B3" w:rsidP="00EB26B3">
      <w:pPr>
        <w:rPr>
          <w:rFonts w:asciiTheme="majorHAnsi" w:hAnsiTheme="majorHAnsi" w:cstheme="majorHAnsi"/>
        </w:rPr>
      </w:pPr>
    </w:p>
    <w:p w14:paraId="2F593EB2" w14:textId="5302101F" w:rsidR="00EB26B3" w:rsidRPr="001A6A73" w:rsidRDefault="00EB26B3" w:rsidP="00EB26B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Særlige sundhedsplejefaglige kompetencer blandt sundhedsplejerskerne</w:t>
      </w:r>
    </w:p>
    <w:p w14:paraId="11316655" w14:textId="458B91AB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77F7F77F" w14:textId="77777777" w:rsidTr="00EB26B3">
        <w:tc>
          <w:tcPr>
            <w:tcW w:w="9628" w:type="dxa"/>
          </w:tcPr>
          <w:p w14:paraId="2DBFF38E" w14:textId="60CAC7C1" w:rsidR="00254178" w:rsidRDefault="00254178" w:rsidP="00EB26B3">
            <w:r>
              <w:t>Vi arbejder altid på</w:t>
            </w:r>
            <w:r w:rsidR="003A70CB">
              <w:t>,</w:t>
            </w:r>
            <w:r>
              <w:t xml:space="preserve"> at sundhedsplejerskernes kompetencer udnyttes optimalt. Vi har følgende kompetencer i gruppen: </w:t>
            </w:r>
          </w:p>
          <w:p w14:paraId="75C27810" w14:textId="78A94528" w:rsidR="00254178" w:rsidRDefault="00254178" w:rsidP="00EB26B3">
            <w:r>
              <w:t xml:space="preserve">• Alle sundhedsplejersker er certificeret i ADBB metoden. </w:t>
            </w:r>
          </w:p>
          <w:p w14:paraId="10CF0BC4" w14:textId="7BE8520B" w:rsidR="002D3996" w:rsidRDefault="002D3996" w:rsidP="00EB26B3">
            <w:r>
              <w:t>• 4 sundhedsplejersker er uddannet i COS P.</w:t>
            </w:r>
          </w:p>
          <w:p w14:paraId="152E869C" w14:textId="77777777" w:rsidR="002D3996" w:rsidRDefault="00254178" w:rsidP="00EB26B3">
            <w:r>
              <w:lastRenderedPageBreak/>
              <w:t xml:space="preserve">• Alle sundhedsplejersker er certificeret i PUF metoden. </w:t>
            </w:r>
          </w:p>
          <w:p w14:paraId="61CEE238" w14:textId="77777777" w:rsidR="002D3996" w:rsidRDefault="002D3996" w:rsidP="00EB26B3">
            <w:r>
              <w:t>• En sundhedsplejerske er uddannet indenfor VIPP.</w:t>
            </w:r>
          </w:p>
          <w:p w14:paraId="7F0C1288" w14:textId="0B8FFAE8" w:rsidR="00254178" w:rsidRDefault="002D3996" w:rsidP="00EB26B3">
            <w:r>
              <w:t>• En sundhedsplejerske er uddannet som ”Småbørnskonsulent”.</w:t>
            </w:r>
            <w:r w:rsidR="00254178">
              <w:t xml:space="preserve"> </w:t>
            </w:r>
          </w:p>
          <w:p w14:paraId="2593C3D1" w14:textId="77777777" w:rsidR="00254178" w:rsidRDefault="00254178" w:rsidP="00EB26B3">
            <w:r>
              <w:t xml:space="preserve">• To sundhedsplejerske er uddannet hygiejnesygeplejersker. </w:t>
            </w:r>
          </w:p>
          <w:p w14:paraId="6AFD9265" w14:textId="6BE1BBB7" w:rsidR="00EB26B3" w:rsidRDefault="00254178" w:rsidP="00EB26B3">
            <w:r>
              <w:t xml:space="preserve">• Alle sundhedsplejersker er amme specialister – to sundhedsplejersker </w:t>
            </w:r>
            <w:r w:rsidR="003A70CB">
              <w:t>er</w:t>
            </w:r>
            <w:r>
              <w:t xml:space="preserve"> IBCLC</w:t>
            </w:r>
            <w:r w:rsidR="003A70CB">
              <w:t xml:space="preserve"> certificeret</w:t>
            </w:r>
            <w:r>
              <w:t xml:space="preserve">. </w:t>
            </w:r>
          </w:p>
          <w:p w14:paraId="4EA4E5C7" w14:textId="476096EE" w:rsidR="00E75D13" w:rsidRDefault="00E75D13" w:rsidP="00EB26B3">
            <w:r>
              <w:t>• En sundhedsplejerske er ”farambassadør” gennem Forum for Mænds Sundhed.</w:t>
            </w:r>
          </w:p>
          <w:p w14:paraId="502A0B15" w14:textId="75EB9D47" w:rsidR="00E75D13" w:rsidRPr="003B18E9" w:rsidRDefault="00E75D13" w:rsidP="00EB26B3"/>
        </w:tc>
      </w:tr>
    </w:tbl>
    <w:p w14:paraId="166016B4" w14:textId="2653F135" w:rsidR="00EB26B3" w:rsidRPr="001A6A73" w:rsidRDefault="00EB26B3" w:rsidP="00EB26B3">
      <w:pPr>
        <w:rPr>
          <w:rFonts w:asciiTheme="majorHAnsi" w:hAnsiTheme="majorHAnsi" w:cstheme="majorHAnsi"/>
        </w:rPr>
      </w:pPr>
    </w:p>
    <w:p w14:paraId="7D593DF1" w14:textId="768BEA96" w:rsidR="00EB26B3" w:rsidRPr="001A6A73" w:rsidRDefault="00EB26B3" w:rsidP="00EB26B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 xml:space="preserve">Interne og eksterne </w:t>
      </w:r>
      <w:r w:rsidR="009616E5" w:rsidRPr="001A6A73">
        <w:rPr>
          <w:rFonts w:asciiTheme="majorHAnsi" w:hAnsiTheme="majorHAnsi" w:cstheme="majorHAnsi"/>
        </w:rPr>
        <w:t>samarbejdspartner</w:t>
      </w:r>
      <w:r w:rsidRPr="001A6A73">
        <w:rPr>
          <w:rFonts w:asciiTheme="majorHAnsi" w:hAnsiTheme="majorHAnsi" w:cstheme="majorHAnsi"/>
        </w:rPr>
        <w:t xml:space="preserve"> af betydning for uddannelses- og læringsmuligheder</w:t>
      </w:r>
    </w:p>
    <w:p w14:paraId="5535E4E3" w14:textId="4AC3698C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09FC7C42" w14:textId="77777777" w:rsidTr="00EB26B3">
        <w:tc>
          <w:tcPr>
            <w:tcW w:w="9628" w:type="dxa"/>
          </w:tcPr>
          <w:p w14:paraId="6D7F6F90" w14:textId="37230139" w:rsidR="002D3996" w:rsidRDefault="002D3996" w:rsidP="00EB26B3">
            <w:r>
              <w:t xml:space="preserve">Vi har et meget tæt samarbejde med: </w:t>
            </w:r>
          </w:p>
          <w:p w14:paraId="54F2CB10" w14:textId="1FFBB162" w:rsidR="002D3996" w:rsidRDefault="002D3996" w:rsidP="00EB26B3">
            <w:r>
              <w:t>AKT-ledere – på både 0-6 års området og på skoleområdet.</w:t>
            </w:r>
          </w:p>
          <w:p w14:paraId="73037A3D" w14:textId="77777777" w:rsidR="002D3996" w:rsidRDefault="002D3996" w:rsidP="00EB26B3">
            <w:r>
              <w:t xml:space="preserve">Fritidsvejledere – der hjælper børn og unge i gang med fritidstilbud og støtter dem undervejs. </w:t>
            </w:r>
          </w:p>
          <w:p w14:paraId="1E3C9720" w14:textId="77777777" w:rsidR="002D3996" w:rsidRDefault="002D3996" w:rsidP="00EB26B3">
            <w:r>
              <w:t xml:space="preserve">Dagtilbud – både ved overgang til dagtilbud og når barnet går i dagtilbud. </w:t>
            </w:r>
          </w:p>
          <w:p w14:paraId="649EC215" w14:textId="77777777" w:rsidR="00A762BA" w:rsidRDefault="002D3996" w:rsidP="00EB26B3">
            <w:r>
              <w:t xml:space="preserve">Sprogpædagogerne – </w:t>
            </w:r>
            <w:r w:rsidR="00A762BA">
              <w:t>særligt til de hjemmepassede børn over 1 år</w:t>
            </w:r>
            <w:r>
              <w:t>.</w:t>
            </w:r>
          </w:p>
          <w:p w14:paraId="07F47E43" w14:textId="2BBEC375" w:rsidR="00A762BA" w:rsidRDefault="00A762BA" w:rsidP="00EB26B3">
            <w:r>
              <w:t>Logopæd – sprogstimulering.</w:t>
            </w:r>
          </w:p>
          <w:p w14:paraId="2F0ADE50" w14:textId="113097C1" w:rsidR="002D3996" w:rsidRDefault="00A762BA" w:rsidP="00EB26B3">
            <w:r>
              <w:t>Børnefysioterapeut og ergoterapeut – bl.a. til vurdering af barnets motoriske udvikling.</w:t>
            </w:r>
            <w:r w:rsidR="002D3996">
              <w:t xml:space="preserve"> </w:t>
            </w:r>
          </w:p>
          <w:p w14:paraId="1C692D53" w14:textId="687FDCA5" w:rsidR="009A47C2" w:rsidRPr="009A47C2" w:rsidRDefault="002D3996" w:rsidP="00EB26B3">
            <w:r>
              <w:t>Ungeteam og familie</w:t>
            </w:r>
            <w:r w:rsidR="009A47C2">
              <w:t>afdelingen.</w:t>
            </w:r>
          </w:p>
        </w:tc>
      </w:tr>
    </w:tbl>
    <w:p w14:paraId="45B5090F" w14:textId="6AE98709" w:rsidR="00EB26B3" w:rsidRPr="001A6A73" w:rsidRDefault="00EB26B3" w:rsidP="00EB26B3">
      <w:pPr>
        <w:rPr>
          <w:rFonts w:asciiTheme="majorHAnsi" w:hAnsiTheme="majorHAnsi" w:cstheme="majorHAnsi"/>
        </w:rPr>
      </w:pPr>
    </w:p>
    <w:p w14:paraId="1BEE6513" w14:textId="63B47D59" w:rsidR="00EB26B3" w:rsidRPr="001A6A73" w:rsidRDefault="00EB26B3" w:rsidP="00EB26B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Undervisnings-, vejlednings- og supervisionstilbud til de ansatte I den kommunale sundheds- ordning</w:t>
      </w:r>
    </w:p>
    <w:p w14:paraId="1E39BA71" w14:textId="07C2E1FF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4FBF5E3B" w14:textId="77777777" w:rsidTr="00EB26B3">
        <w:tc>
          <w:tcPr>
            <w:tcW w:w="9628" w:type="dxa"/>
          </w:tcPr>
          <w:p w14:paraId="6E0AF115" w14:textId="77777777" w:rsidR="009A47C2" w:rsidRDefault="009A47C2" w:rsidP="00EB26B3">
            <w:r>
              <w:t xml:space="preserve">Vi har </w:t>
            </w:r>
            <w:r w:rsidR="00A762BA">
              <w:t xml:space="preserve">løbende mulighed for at deltage på aktuelle kurser og har fælles undervisningsdage sammen. </w:t>
            </w:r>
          </w:p>
          <w:p w14:paraId="64D57E4F" w14:textId="77777777" w:rsidR="009A47C2" w:rsidRDefault="009A47C2" w:rsidP="00EB26B3">
            <w:r>
              <w:t>Vi har faglig sparring på tværs af bysamfundene</w:t>
            </w:r>
            <w:r w:rsidR="00A762BA">
              <w:t xml:space="preserve">. </w:t>
            </w:r>
          </w:p>
          <w:p w14:paraId="4A9EF8E6" w14:textId="14D37AFD" w:rsidR="00EB26B3" w:rsidRPr="009A47C2" w:rsidRDefault="00A762BA" w:rsidP="00EB26B3">
            <w:r>
              <w:t xml:space="preserve">Alle sundhedsplejersker og leder har et fælles møde om ugen, hvor </w:t>
            </w:r>
            <w:r w:rsidR="009A47C2">
              <w:t>vi</w:t>
            </w:r>
            <w:r>
              <w:t xml:space="preserve"> drøfte</w:t>
            </w:r>
            <w:r w:rsidR="009A47C2">
              <w:t>r</w:t>
            </w:r>
            <w:r>
              <w:t xml:space="preserve"> faglige emner, trivsel på arbejdspladsen og fremtidige udviklingsveje. </w:t>
            </w:r>
          </w:p>
        </w:tc>
      </w:tr>
    </w:tbl>
    <w:p w14:paraId="5A64A5EA" w14:textId="1F12AE90" w:rsidR="00EB26B3" w:rsidRPr="001A6A73" w:rsidRDefault="00EB26B3" w:rsidP="00EB26B3">
      <w:pPr>
        <w:rPr>
          <w:rFonts w:asciiTheme="majorHAnsi" w:hAnsiTheme="majorHAnsi" w:cstheme="majorHAnsi"/>
        </w:rPr>
      </w:pPr>
    </w:p>
    <w:p w14:paraId="2ABF9132" w14:textId="7518EF83" w:rsidR="00EB26B3" w:rsidRPr="001A6A73" w:rsidRDefault="00EB26B3" w:rsidP="00EB26B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Aktuelle projekter i kommunen</w:t>
      </w:r>
    </w:p>
    <w:p w14:paraId="58A962E2" w14:textId="12F49B90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11F74097" w14:textId="77777777" w:rsidTr="00EB26B3">
        <w:tc>
          <w:tcPr>
            <w:tcW w:w="9628" w:type="dxa"/>
          </w:tcPr>
          <w:p w14:paraId="29DB4760" w14:textId="77777777" w:rsidR="007A0BB8" w:rsidRDefault="009A47C2" w:rsidP="00EB26B3">
            <w:r>
              <w:t xml:space="preserve">Sundhedsplejen er med i et interventionsprojekt sammen med Statens institut for Folkesundhed og andre kommuner, hvor et hollandsk program skal afprøves og tillempes til danske forhold. Programmet kaldes VIPP (Video Feedback Intervention to Promote Positive </w:t>
            </w:r>
            <w:proofErr w:type="spellStart"/>
            <w:r>
              <w:t>Parenting</w:t>
            </w:r>
            <w:proofErr w:type="spellEnd"/>
            <w:r>
              <w:t xml:space="preserve">). Dette projekt er en forlængelse af udviklingen af PUF og har fokus på intervention til familier, hvor der er brug for en ekstra indsats. </w:t>
            </w:r>
          </w:p>
          <w:p w14:paraId="028A62A7" w14:textId="62806D55" w:rsidR="00EB26B3" w:rsidRPr="001A6A73" w:rsidRDefault="007A0BB8" w:rsidP="00EB26B3">
            <w:pPr>
              <w:rPr>
                <w:rFonts w:asciiTheme="majorHAnsi" w:hAnsiTheme="majorHAnsi" w:cstheme="majorHAnsi"/>
              </w:rPr>
            </w:pPr>
            <w:r>
              <w:t>Sundhedsplejen samarbejder med den bolig sociale helhedsplan Nivå Kokkedal på vej, der har til formål at styrke børn og voksnes trivsel i udsatte boligområder.</w:t>
            </w:r>
          </w:p>
        </w:tc>
      </w:tr>
    </w:tbl>
    <w:p w14:paraId="4D00A52D" w14:textId="0E413388" w:rsidR="00EB26B3" w:rsidRPr="001A6A73" w:rsidRDefault="00EB26B3" w:rsidP="00EB26B3">
      <w:pPr>
        <w:rPr>
          <w:rFonts w:asciiTheme="majorHAnsi" w:hAnsiTheme="majorHAnsi" w:cstheme="majorHAnsi"/>
        </w:rPr>
      </w:pPr>
    </w:p>
    <w:p w14:paraId="7662B38E" w14:textId="12AC5A33" w:rsidR="00EB26B3" w:rsidRPr="001A6A73" w:rsidRDefault="00EB26B3" w:rsidP="00EB26B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Andre læringsmuligheder (for eksempel anvendelse af metoder i kommunen)</w:t>
      </w:r>
    </w:p>
    <w:p w14:paraId="2AEAFF4C" w14:textId="0A032E60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3DAE225C" w14:textId="77777777" w:rsidTr="00EB26B3">
        <w:tc>
          <w:tcPr>
            <w:tcW w:w="9628" w:type="dxa"/>
          </w:tcPr>
          <w:p w14:paraId="3496BE65" w14:textId="77777777" w:rsidR="00204F15" w:rsidRDefault="00204F15" w:rsidP="00EB26B3">
            <w:r>
              <w:t xml:space="preserve">Vi har fokus på, at digitalisering skal understøtte sundhedsplejens arbejdsprocesser, så optimalt som muligt. </w:t>
            </w:r>
          </w:p>
          <w:p w14:paraId="3205EF6C" w14:textId="6DAADF29" w:rsidR="00204F15" w:rsidRDefault="00204F15" w:rsidP="00EB26B3">
            <w:r>
              <w:t>De tværfaglige møder faciliteres ud fra SOS metoden (Sign Of Safety).</w:t>
            </w:r>
          </w:p>
          <w:p w14:paraId="7272EAFF" w14:textId="6D115C8B" w:rsidR="00EB26B3" w:rsidRPr="001A6A73" w:rsidRDefault="00430F28" w:rsidP="00EB2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Sundhedsplejen skal opkvalificeres i AIMS-metoden og den praktiske anvendelse af AIMS test til vurdering af den grovmotoriske udvikling hos børn.</w:t>
            </w:r>
          </w:p>
        </w:tc>
      </w:tr>
    </w:tbl>
    <w:p w14:paraId="3716DBCA" w14:textId="06454305" w:rsidR="00EB26B3" w:rsidRPr="001A6A73" w:rsidRDefault="00EB26B3" w:rsidP="00EB26B3">
      <w:pPr>
        <w:rPr>
          <w:rFonts w:asciiTheme="majorHAnsi" w:hAnsiTheme="majorHAnsi" w:cstheme="majorHAnsi"/>
        </w:rPr>
      </w:pPr>
    </w:p>
    <w:p w14:paraId="2A28C533" w14:textId="18D9B411" w:rsidR="001A6A73" w:rsidRPr="001A6A73" w:rsidRDefault="001A6A73" w:rsidP="001A6A73">
      <w:pPr>
        <w:pStyle w:val="Listeafsnit"/>
        <w:rPr>
          <w:rFonts w:asciiTheme="majorHAnsi" w:hAnsiTheme="majorHAnsi" w:cstheme="majorHAnsi"/>
        </w:rPr>
      </w:pPr>
    </w:p>
    <w:p w14:paraId="195FD8F8" w14:textId="77777777" w:rsidR="001A6A73" w:rsidRPr="001A6A73" w:rsidRDefault="001A6A73" w:rsidP="001A6A7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 xml:space="preserve">Forhold af betydning for ansættelse som sundhedsplejerskestuderende i kommunen </w:t>
      </w:r>
    </w:p>
    <w:p w14:paraId="52E65BDE" w14:textId="26580260" w:rsidR="001A6A73" w:rsidRPr="001A6A73" w:rsidRDefault="001A6A73" w:rsidP="001A6A73">
      <w:pPr>
        <w:pStyle w:val="Listeafsnit"/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(eks: ansøgere med bopæl i kommunen, transport (bil/cykel)</w:t>
      </w:r>
      <w:r w:rsidRPr="001A6A73">
        <w:rPr>
          <w:rFonts w:asciiTheme="majorHAnsi" w:hAnsiTheme="majorHAnsi" w:cstheme="majorHAnsi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6A73" w:rsidRPr="001A6A73" w14:paraId="1F58CFBB" w14:textId="77777777" w:rsidTr="00BF3C58">
        <w:tc>
          <w:tcPr>
            <w:tcW w:w="9628" w:type="dxa"/>
          </w:tcPr>
          <w:p w14:paraId="434DEBB8" w14:textId="77777777" w:rsidR="001A6A73" w:rsidRPr="001A6A73" w:rsidRDefault="001A6A73" w:rsidP="0005563E">
            <w:pPr>
              <w:rPr>
                <w:rFonts w:asciiTheme="majorHAnsi" w:hAnsiTheme="majorHAnsi" w:cstheme="majorHAnsi"/>
              </w:rPr>
            </w:pPr>
          </w:p>
        </w:tc>
      </w:tr>
    </w:tbl>
    <w:p w14:paraId="30BB2E25" w14:textId="77777777" w:rsidR="001A6A73" w:rsidRPr="001A6A73" w:rsidRDefault="001A6A73" w:rsidP="001A6A73">
      <w:pPr>
        <w:rPr>
          <w:rFonts w:asciiTheme="majorHAnsi" w:hAnsiTheme="majorHAnsi" w:cstheme="majorHAnsi"/>
        </w:rPr>
      </w:pPr>
    </w:p>
    <w:p w14:paraId="5BC52182" w14:textId="77777777" w:rsidR="001A6A73" w:rsidRPr="001A6A73" w:rsidRDefault="001A6A73" w:rsidP="001A6A73">
      <w:pPr>
        <w:rPr>
          <w:rFonts w:asciiTheme="majorHAnsi" w:hAnsiTheme="majorHAnsi" w:cstheme="majorHAnsi"/>
        </w:rPr>
      </w:pPr>
    </w:p>
    <w:sectPr w:rsidR="001A6A73" w:rsidRPr="001A6A73" w:rsidSect="00F26BF7">
      <w:headerReference w:type="default" r:id="rId12"/>
      <w:footerReference w:type="default" r:id="rId13"/>
      <w:pgSz w:w="11906" w:h="16838"/>
      <w:pgMar w:top="1985" w:right="1134" w:bottom="1701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3B10" w14:textId="77777777" w:rsidR="00FB6D2E" w:rsidRDefault="00FB6D2E" w:rsidP="00F26BF7">
      <w:r>
        <w:separator/>
      </w:r>
    </w:p>
  </w:endnote>
  <w:endnote w:type="continuationSeparator" w:id="0">
    <w:p w14:paraId="634674FD" w14:textId="77777777" w:rsidR="00FB6D2E" w:rsidRDefault="00FB6D2E" w:rsidP="00F2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77DB" w14:textId="632602CF" w:rsidR="00F26BF7" w:rsidRPr="00F26BF7" w:rsidRDefault="00F26BF7" w:rsidP="00F26BF7">
    <w:pPr>
      <w:pStyle w:val="Brdtekst"/>
      <w:spacing w:before="20"/>
      <w:ind w:left="20"/>
      <w:jc w:val="center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5C8407" wp14:editId="57B62C4C">
              <wp:simplePos x="0" y="0"/>
              <wp:positionH relativeFrom="page">
                <wp:posOffset>777240</wp:posOffset>
              </wp:positionH>
              <wp:positionV relativeFrom="page">
                <wp:posOffset>10203815</wp:posOffset>
              </wp:positionV>
              <wp:extent cx="6158230" cy="0"/>
              <wp:effectExtent l="0" t="0" r="0" b="0"/>
              <wp:wrapNone/>
              <wp:docPr id="15" name="Lige forbindels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65998" id="Lige forbindelse 15" o:spid="_x0000_s1026" alt="&quot;&quot;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2pt,803.45pt" to="546.1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br/>
    </w:r>
    <w:r w:rsidRPr="00F26BF7">
      <w:rPr>
        <w:rFonts w:ascii="Georgia" w:hAnsi="Georgia"/>
      </w:rPr>
      <w:t>Specialuddannelsen til Sundhedsplejerske</w:t>
    </w:r>
  </w:p>
  <w:p w14:paraId="0CC85081" w14:textId="77777777" w:rsidR="00F26BF7" w:rsidRDefault="00F26B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E540" w14:textId="77777777" w:rsidR="00FB6D2E" w:rsidRDefault="00FB6D2E" w:rsidP="00F26BF7">
      <w:r>
        <w:separator/>
      </w:r>
    </w:p>
  </w:footnote>
  <w:footnote w:type="continuationSeparator" w:id="0">
    <w:p w14:paraId="70970B67" w14:textId="77777777" w:rsidR="00FB6D2E" w:rsidRDefault="00FB6D2E" w:rsidP="00F2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345B" w14:textId="47355DC4" w:rsidR="00F26BF7" w:rsidRDefault="007A02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655B02B7" wp14:editId="0EA1C6EF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2041172" cy="511873"/>
          <wp:effectExtent l="0" t="0" r="0" b="2540"/>
          <wp:wrapThrough wrapText="bothSides">
            <wp:wrapPolygon edited="0">
              <wp:start x="0" y="0"/>
              <wp:lineTo x="0" y="20903"/>
              <wp:lineTo x="21371" y="20903"/>
              <wp:lineTo x="21371" y="0"/>
              <wp:lineTo x="0" y="0"/>
            </wp:wrapPolygon>
          </wp:wrapThrough>
          <wp:docPr id="40" name="Billede 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lede 4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2" cy="511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6BF7">
      <w:rPr>
        <w:noProof/>
      </w:rPr>
      <w:drawing>
        <wp:anchor distT="0" distB="0" distL="0" distR="0" simplePos="0" relativeHeight="251659264" behindDoc="1" locked="0" layoutInCell="1" allowOverlap="1" wp14:anchorId="65F6611B" wp14:editId="6F5980FC">
          <wp:simplePos x="0" y="0"/>
          <wp:positionH relativeFrom="page">
            <wp:posOffset>548640</wp:posOffset>
          </wp:positionH>
          <wp:positionV relativeFrom="page">
            <wp:posOffset>382270</wp:posOffset>
          </wp:positionV>
          <wp:extent cx="2332355" cy="594296"/>
          <wp:effectExtent l="0" t="0" r="0" b="0"/>
          <wp:wrapNone/>
          <wp:docPr id="13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2355" cy="594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18C7F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89C45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C4D44"/>
    <w:multiLevelType w:val="hybridMultilevel"/>
    <w:tmpl w:val="64E63D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6087B"/>
    <w:multiLevelType w:val="hybridMultilevel"/>
    <w:tmpl w:val="BB02DD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46822">
    <w:abstractNumId w:val="2"/>
  </w:num>
  <w:num w:numId="2" w16cid:durableId="690691092">
    <w:abstractNumId w:val="3"/>
  </w:num>
  <w:num w:numId="3" w16cid:durableId="1083145979">
    <w:abstractNumId w:val="1"/>
  </w:num>
  <w:num w:numId="4" w16cid:durableId="89431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B3"/>
    <w:rsid w:val="0005563E"/>
    <w:rsid w:val="00083C67"/>
    <w:rsid w:val="00135BD3"/>
    <w:rsid w:val="001A6A73"/>
    <w:rsid w:val="00204F15"/>
    <w:rsid w:val="00254178"/>
    <w:rsid w:val="00254D72"/>
    <w:rsid w:val="002D3996"/>
    <w:rsid w:val="002F24F0"/>
    <w:rsid w:val="0030736D"/>
    <w:rsid w:val="003A70CB"/>
    <w:rsid w:val="003B18E9"/>
    <w:rsid w:val="00430F28"/>
    <w:rsid w:val="005825EB"/>
    <w:rsid w:val="005C4200"/>
    <w:rsid w:val="007A02C2"/>
    <w:rsid w:val="007A0BB8"/>
    <w:rsid w:val="007C5D5F"/>
    <w:rsid w:val="007D5C24"/>
    <w:rsid w:val="007E623E"/>
    <w:rsid w:val="00853AB8"/>
    <w:rsid w:val="008F5950"/>
    <w:rsid w:val="00937D9E"/>
    <w:rsid w:val="009616E5"/>
    <w:rsid w:val="00987FDF"/>
    <w:rsid w:val="009A47C2"/>
    <w:rsid w:val="00A13264"/>
    <w:rsid w:val="00A42192"/>
    <w:rsid w:val="00A762BA"/>
    <w:rsid w:val="00AA0C60"/>
    <w:rsid w:val="00B4115E"/>
    <w:rsid w:val="00BF5228"/>
    <w:rsid w:val="00C77120"/>
    <w:rsid w:val="00D001FB"/>
    <w:rsid w:val="00D35358"/>
    <w:rsid w:val="00DC0315"/>
    <w:rsid w:val="00DE7340"/>
    <w:rsid w:val="00E75D13"/>
    <w:rsid w:val="00EB26B3"/>
    <w:rsid w:val="00F26BF7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6352"/>
  <w15:chartTrackingRefBased/>
  <w15:docId w15:val="{8EE46460-B98C-462A-B417-814D3D9B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2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1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18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B26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B26B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26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EB26B3"/>
    <w:pPr>
      <w:ind w:left="720"/>
      <w:contextualSpacing/>
    </w:pPr>
  </w:style>
  <w:style w:type="table" w:styleId="Tabel-Gitter">
    <w:name w:val="Table Grid"/>
    <w:basedOn w:val="Tabel-Normal"/>
    <w:uiPriority w:val="39"/>
    <w:rsid w:val="00EB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B26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F26B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6BF7"/>
    <w:rPr>
      <w:rFonts w:ascii="Calibri" w:eastAsia="Calibri" w:hAnsi="Calibri" w:cs="Calibri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26B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6BF7"/>
    <w:rPr>
      <w:rFonts w:ascii="Calibri" w:eastAsia="Calibri" w:hAnsi="Calibri" w:cs="Calibri"/>
      <w:lang w:val="en-US"/>
    </w:rPr>
  </w:style>
  <w:style w:type="paragraph" w:styleId="Brdtekst">
    <w:name w:val="Body Text"/>
    <w:basedOn w:val="Normal"/>
    <w:link w:val="BrdtekstTegn"/>
    <w:uiPriority w:val="1"/>
    <w:qFormat/>
    <w:rsid w:val="00F26BF7"/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F26BF7"/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paragraph" w:styleId="Opstilling-punkttegn">
    <w:name w:val="List Bullet"/>
    <w:basedOn w:val="Normal"/>
    <w:uiPriority w:val="99"/>
    <w:semiHidden/>
    <w:unhideWhenUsed/>
    <w:rsid w:val="003B18E9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B18E9"/>
    <w:pPr>
      <w:numPr>
        <w:numId w:val="4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B18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B18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BF522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F5228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20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zh@fredensborg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8cb026-90ae-4e7b-968e-20d2d674c17b"/>
    <lcf76f155ced4ddcb4097134ff3c332f xmlns="db5e4e26-a774-4089-af9d-49e166f488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7" ma:contentTypeDescription="Opret et nyt dokument." ma:contentTypeScope="" ma:versionID="e56d7b4716cf5ac50f6570a1dddcbb9d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4e728beead75540bb6297eb230c52db8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d3bcb4b6-57ed-470d-b457-4659a41ac75b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967D-492F-4202-9A1F-C535D5F4C625}">
  <ds:schemaRefs>
    <ds:schemaRef ds:uri="http://schemas.microsoft.com/office/2006/metadata/properties"/>
    <ds:schemaRef ds:uri="http://schemas.microsoft.com/office/infopath/2007/PartnerControls"/>
    <ds:schemaRef ds:uri="938cb026-90ae-4e7b-968e-20d2d674c17b"/>
    <ds:schemaRef ds:uri="db5e4e26-a774-4089-af9d-49e166f48864"/>
  </ds:schemaRefs>
</ds:datastoreItem>
</file>

<file path=customXml/itemProps2.xml><?xml version="1.0" encoding="utf-8"?>
<ds:datastoreItem xmlns:ds="http://schemas.openxmlformats.org/officeDocument/2006/customXml" ds:itemID="{6208FF4A-6DF6-4A27-B777-8C4182BD9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BA83F-8546-471F-8535-1B0EFAE2A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DCD9E-A9A4-4A6C-8660-DFB4C05B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Salby</dc:creator>
  <cp:keywords/>
  <dc:description/>
  <cp:lastModifiedBy>Christian Adam Otholm</cp:lastModifiedBy>
  <cp:revision>3</cp:revision>
  <cp:lastPrinted>2023-03-15T11:49:00Z</cp:lastPrinted>
  <dcterms:created xsi:type="dcterms:W3CDTF">2023-03-16T09:15:00Z</dcterms:created>
  <dcterms:modified xsi:type="dcterms:W3CDTF">2023-03-16T14:41:00Z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