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4F680" w14:textId="77777777" w:rsidR="0078777A" w:rsidRPr="003E7AC4" w:rsidRDefault="008F14F8" w:rsidP="0078777A">
      <w:r w:rsidRPr="008F14F8">
        <w:rPr>
          <w:b/>
          <w:bCs/>
          <w:noProof/>
          <w:sz w:val="96"/>
          <w:szCs w:val="96"/>
          <w:lang w:eastAsia="da-DK"/>
        </w:rPr>
        <w:drawing>
          <wp:anchor distT="0" distB="0" distL="114300" distR="114300" simplePos="0" relativeHeight="251659264" behindDoc="0" locked="0" layoutInCell="1" allowOverlap="1" wp14:anchorId="0E1C5367" wp14:editId="58D83FAA">
            <wp:simplePos x="0" y="0"/>
            <wp:positionH relativeFrom="page">
              <wp:posOffset>8385810</wp:posOffset>
            </wp:positionH>
            <wp:positionV relativeFrom="page">
              <wp:posOffset>208280</wp:posOffset>
            </wp:positionV>
            <wp:extent cx="2084400" cy="4284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P_logo_external_use_DK_Black_RGB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4F8">
        <w:rPr>
          <w:b/>
          <w:bCs/>
          <w:sz w:val="48"/>
          <w:szCs w:val="48"/>
        </w:rPr>
        <w:t>PRAKTIKBESKRIVELSE</w:t>
      </w:r>
      <w:r>
        <w:br/>
      </w:r>
      <w:r w:rsidR="00E1610B">
        <w:rPr>
          <w:i/>
          <w:iCs/>
          <w:sz w:val="28"/>
          <w:szCs w:val="28"/>
        </w:rPr>
        <w:t>6</w:t>
      </w:r>
      <w:r w:rsidRPr="0E756FB6">
        <w:rPr>
          <w:i/>
          <w:iCs/>
          <w:sz w:val="28"/>
          <w:szCs w:val="28"/>
        </w:rPr>
        <w:t>. semester – Ernæring- og sundhedsuddannelsen</w:t>
      </w:r>
      <w:r w:rsidR="0078777A">
        <w:rPr>
          <w:i/>
          <w:iCs/>
          <w:sz w:val="28"/>
          <w:szCs w:val="28"/>
        </w:rPr>
        <w:br/>
      </w:r>
      <w:r w:rsidR="0078777A">
        <w:rPr>
          <w:i/>
          <w:iCs/>
          <w:sz w:val="28"/>
          <w:szCs w:val="28"/>
        </w:rPr>
        <w:br/>
      </w:r>
      <w:r w:rsidR="0078777A" w:rsidRPr="0078777A">
        <w:rPr>
          <w:i/>
          <w:iCs/>
        </w:rPr>
        <w:t>Semestret sætter fokus på professionen i praksis gennem først et praktikforløb med selvstændig professionsudøvelse fulgt af et teoretisk forløb med fordybelse i problemstillinger på baggrund af erfaringer fra praktikken. Den studerende udvikler organisationsforståelse og kompetencer til at kunne agere i professionsfeltets arbejdsområder.</w:t>
      </w:r>
      <w:r w:rsidR="0078777A" w:rsidRPr="003E7AC4">
        <w:t xml:space="preserve"> </w:t>
      </w:r>
    </w:p>
    <w:p w14:paraId="413D3714" w14:textId="77777777" w:rsidR="008F14F8" w:rsidRDefault="008F14F8" w:rsidP="008F14F8">
      <w:pPr>
        <w:pStyle w:val="Default"/>
      </w:pPr>
    </w:p>
    <w:p w14:paraId="6476BF46" w14:textId="3A67273B" w:rsidR="008F14F8" w:rsidRPr="008F14F8" w:rsidRDefault="008F14F8" w:rsidP="2750D6C8">
      <w:pPr>
        <w:pStyle w:val="Default"/>
        <w:rPr>
          <w:rFonts w:asciiTheme="minorHAnsi" w:hAnsiTheme="minorHAnsi" w:cstheme="minorBidi"/>
          <w:sz w:val="23"/>
          <w:szCs w:val="23"/>
        </w:rPr>
      </w:pPr>
      <w:r w:rsidRPr="2750D6C8">
        <w:rPr>
          <w:rFonts w:asciiTheme="minorHAnsi" w:hAnsiTheme="minorHAnsi" w:cstheme="minorBidi"/>
          <w:b/>
          <w:bCs/>
          <w:sz w:val="23"/>
          <w:szCs w:val="23"/>
        </w:rPr>
        <w:t xml:space="preserve">Praktikbeskrivelsen består af </w:t>
      </w:r>
      <w:r w:rsidR="0078777A">
        <w:rPr>
          <w:rFonts w:asciiTheme="minorHAnsi" w:hAnsiTheme="minorHAnsi" w:cstheme="minorBidi"/>
          <w:b/>
          <w:bCs/>
          <w:sz w:val="23"/>
          <w:szCs w:val="23"/>
        </w:rPr>
        <w:t>to</w:t>
      </w:r>
      <w:r w:rsidRPr="2750D6C8">
        <w:rPr>
          <w:rFonts w:asciiTheme="minorHAnsi" w:hAnsiTheme="minorHAnsi" w:cstheme="minorBidi"/>
          <w:b/>
          <w:bCs/>
          <w:sz w:val="23"/>
          <w:szCs w:val="23"/>
        </w:rPr>
        <w:t xml:space="preserve"> hoveddele: </w:t>
      </w:r>
    </w:p>
    <w:p w14:paraId="3A94C56F" w14:textId="77777777" w:rsidR="008F14F8" w:rsidRPr="008F14F8" w:rsidRDefault="008F14F8" w:rsidP="008F14F8">
      <w:pPr>
        <w:pStyle w:val="Default"/>
        <w:spacing w:after="20"/>
        <w:rPr>
          <w:rFonts w:asciiTheme="minorHAnsi" w:hAnsiTheme="minorHAnsi" w:cstheme="minorHAnsi"/>
          <w:sz w:val="23"/>
          <w:szCs w:val="23"/>
        </w:rPr>
      </w:pPr>
      <w:r w:rsidRPr="008F14F8">
        <w:rPr>
          <w:rFonts w:asciiTheme="minorHAnsi" w:hAnsiTheme="minorHAnsi" w:cstheme="minorHAnsi"/>
          <w:b/>
          <w:bCs/>
          <w:sz w:val="23"/>
          <w:szCs w:val="23"/>
        </w:rPr>
        <w:t xml:space="preserve">A. Beskrivelse af praktikstedet </w:t>
      </w:r>
    </w:p>
    <w:p w14:paraId="41C92184" w14:textId="256843D8" w:rsidR="003C6663" w:rsidRPr="008F14F8" w:rsidRDefault="0078777A" w:rsidP="008F14F8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B</w:t>
      </w:r>
      <w:r w:rsidR="003C6663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="00AF2BDF">
        <w:rPr>
          <w:rFonts w:asciiTheme="minorHAnsi" w:hAnsiTheme="minorHAnsi" w:cstheme="minorHAnsi"/>
          <w:b/>
          <w:bCs/>
          <w:sz w:val="23"/>
          <w:szCs w:val="23"/>
        </w:rPr>
        <w:t>Særlige informationer om praktikperioden</w:t>
      </w:r>
    </w:p>
    <w:p w14:paraId="4C0F8388" w14:textId="61D23C9D" w:rsidR="008F14F8" w:rsidRDefault="008F14F8"/>
    <w:p w14:paraId="596C33FE" w14:textId="1D83A5FD" w:rsidR="008F14F8" w:rsidRPr="008F14F8" w:rsidRDefault="5C1C71D5" w:rsidP="0E756FB6">
      <w:r>
        <w:t>I følgende skema beder vi om en række information. Det er dels formel information om praktikstedet og kontaktinformation til praktikvært og dels informationer om praktikstedets profil, organisering, arbejdsopgav</w:t>
      </w:r>
      <w:r w:rsidR="0BD05FDE">
        <w:t xml:space="preserve">er og arbejdstid. Det er vigtigt for at skabe det rette match mellem studerende og praktiksted, at vi har </w:t>
      </w:r>
      <w:r w:rsidR="0AE38603">
        <w:t>en grundig skriftlig introduktion til de</w:t>
      </w:r>
      <w:r w:rsidR="7C4CFD78">
        <w:t xml:space="preserve"> respektive praktiksteder. Tak for jeres bidrag i udfyldelsen af nedenstående. </w:t>
      </w:r>
    </w:p>
    <w:p w14:paraId="5A2920EE" w14:textId="0E1BF1EB" w:rsidR="0E756FB6" w:rsidRDefault="0E756FB6" w:rsidP="0E756FB6">
      <w:pPr>
        <w:rPr>
          <w:b/>
          <w:bCs/>
        </w:rPr>
      </w:pPr>
    </w:p>
    <w:p w14:paraId="3026745D" w14:textId="1CAFB645" w:rsidR="008F14F8" w:rsidRDefault="008F14F8" w:rsidP="008F14F8">
      <w:pPr>
        <w:pStyle w:val="Listeafsnit"/>
        <w:numPr>
          <w:ilvl w:val="0"/>
          <w:numId w:val="4"/>
        </w:numPr>
        <w:rPr>
          <w:b/>
          <w:bCs/>
        </w:rPr>
      </w:pPr>
      <w:r w:rsidRPr="2750D6C8">
        <w:rPr>
          <w:b/>
          <w:bCs/>
        </w:rPr>
        <w:t>BESKRIVELSE AF PR</w:t>
      </w:r>
      <w:r w:rsidR="228F938D" w:rsidRPr="2750D6C8">
        <w:rPr>
          <w:b/>
          <w:bCs/>
        </w:rPr>
        <w:t>A</w:t>
      </w:r>
      <w:r w:rsidRPr="2750D6C8">
        <w:rPr>
          <w:b/>
          <w:bCs/>
        </w:rPr>
        <w:t>KTIKSTEDET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13"/>
        <w:gridCol w:w="6713"/>
      </w:tblGrid>
      <w:tr w:rsidR="0E756FB6" w14:paraId="79172B2E" w14:textId="77777777" w:rsidTr="0E756FB6">
        <w:tc>
          <w:tcPr>
            <w:tcW w:w="6713" w:type="dxa"/>
          </w:tcPr>
          <w:p w14:paraId="0E5D7942" w14:textId="2DEDDFB5" w:rsidR="0E756FB6" w:rsidRDefault="0E756FB6" w:rsidP="0E756FB6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60F94E7" w14:textId="1AE93C6C" w:rsidR="5DE6DD04" w:rsidRDefault="5DE6DD04" w:rsidP="0E756FB6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Udfyld herunder</w:t>
            </w:r>
          </w:p>
        </w:tc>
      </w:tr>
      <w:tr w:rsidR="008F14F8" w14:paraId="46C6AFF2" w14:textId="77777777" w:rsidTr="0E756FB6">
        <w:tc>
          <w:tcPr>
            <w:tcW w:w="6713" w:type="dxa"/>
          </w:tcPr>
          <w:p w14:paraId="7954C130" w14:textId="636C89D4" w:rsidR="008F14F8" w:rsidRDefault="008F14F8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Institutionens</w:t>
            </w:r>
            <w:r w:rsidR="2D349A19" w:rsidRPr="0E756FB6">
              <w:rPr>
                <w:b/>
                <w:bCs/>
              </w:rPr>
              <w:t>/virksomhedens</w:t>
            </w:r>
            <w:r w:rsidRPr="0E756FB6">
              <w:rPr>
                <w:b/>
                <w:bCs/>
              </w:rPr>
              <w:t xml:space="preserve"> navn:</w:t>
            </w:r>
            <w:r>
              <w:br/>
            </w:r>
            <w:r w:rsidRPr="0E756FB6">
              <w:rPr>
                <w:b/>
                <w:bCs/>
              </w:rPr>
              <w:t xml:space="preserve">Adresse: </w:t>
            </w:r>
          </w:p>
        </w:tc>
        <w:tc>
          <w:tcPr>
            <w:tcW w:w="6713" w:type="dxa"/>
          </w:tcPr>
          <w:p w14:paraId="4384553C" w14:textId="119AFC23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4C12D743" w14:textId="77777777" w:rsidTr="0E756FB6">
        <w:tc>
          <w:tcPr>
            <w:tcW w:w="6713" w:type="dxa"/>
          </w:tcPr>
          <w:p w14:paraId="4F58A5E3" w14:textId="5F47E869" w:rsidR="008F14F8" w:rsidRDefault="008F14F8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t>Telefonnummer:</w:t>
            </w:r>
            <w:r>
              <w:rPr>
                <w:b/>
                <w:bCs/>
              </w:rPr>
              <w:br/>
              <w:t xml:space="preserve">E-mailadresse: </w:t>
            </w:r>
          </w:p>
        </w:tc>
        <w:tc>
          <w:tcPr>
            <w:tcW w:w="6713" w:type="dxa"/>
          </w:tcPr>
          <w:p w14:paraId="16E0E08A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6876E40" w14:textId="77777777" w:rsidTr="0E756FB6">
        <w:tc>
          <w:tcPr>
            <w:tcW w:w="6713" w:type="dxa"/>
          </w:tcPr>
          <w:p w14:paraId="09D909F9" w14:textId="759210D2" w:rsidR="008F14F8" w:rsidRDefault="008F14F8" w:rsidP="008F14F8">
            <w:pPr>
              <w:rPr>
                <w:b/>
                <w:bCs/>
              </w:rPr>
            </w:pPr>
            <w:r>
              <w:rPr>
                <w:b/>
                <w:bCs/>
              </w:rPr>
              <w:t>Hjemmeside:</w:t>
            </w:r>
            <w:r>
              <w:rPr>
                <w:b/>
                <w:bCs/>
              </w:rPr>
              <w:br/>
              <w:t xml:space="preserve">Åbningstider: </w:t>
            </w:r>
          </w:p>
        </w:tc>
        <w:tc>
          <w:tcPr>
            <w:tcW w:w="6713" w:type="dxa"/>
          </w:tcPr>
          <w:p w14:paraId="666046C2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2F6F9D1F" w14:textId="77777777" w:rsidTr="0E756FB6">
        <w:tc>
          <w:tcPr>
            <w:tcW w:w="6713" w:type="dxa"/>
          </w:tcPr>
          <w:p w14:paraId="649D44B2" w14:textId="7A511D41" w:rsidR="008F14F8" w:rsidRDefault="7968B2FD" w:rsidP="008F14F8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t>Praktikværtens navn:</w:t>
            </w:r>
            <w:r w:rsidR="008F14F8">
              <w:br/>
            </w:r>
            <w:r w:rsidR="1E1C83E3" w:rsidRPr="0E756FB6">
              <w:rPr>
                <w:b/>
                <w:bCs/>
              </w:rPr>
              <w:t>T</w:t>
            </w:r>
            <w:r w:rsidR="3A43D64D" w:rsidRPr="0E756FB6">
              <w:rPr>
                <w:b/>
                <w:bCs/>
              </w:rPr>
              <w:t>elefonnummer</w:t>
            </w:r>
            <w:r w:rsidR="1E1C83E3" w:rsidRPr="0E756FB6">
              <w:rPr>
                <w:b/>
                <w:bCs/>
              </w:rPr>
              <w:t>:</w:t>
            </w:r>
            <w:r w:rsidR="008F14F8">
              <w:br/>
            </w:r>
            <w:r w:rsidR="466865C9" w:rsidRPr="0E756FB6">
              <w:rPr>
                <w:b/>
                <w:bCs/>
              </w:rPr>
              <w:t>E-mailadresse:</w:t>
            </w:r>
          </w:p>
        </w:tc>
        <w:tc>
          <w:tcPr>
            <w:tcW w:w="6713" w:type="dxa"/>
          </w:tcPr>
          <w:p w14:paraId="00614A64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2B989B8" w14:textId="77777777" w:rsidTr="0E756FB6">
        <w:tc>
          <w:tcPr>
            <w:tcW w:w="6713" w:type="dxa"/>
          </w:tcPr>
          <w:p w14:paraId="7D4847B1" w14:textId="61F8DBAA" w:rsidR="008F14F8" w:rsidRPr="008F14F8" w:rsidRDefault="008F14F8" w:rsidP="0E756FB6">
            <w:pPr>
              <w:rPr>
                <w:sz w:val="20"/>
                <w:szCs w:val="20"/>
              </w:rPr>
            </w:pPr>
            <w:r w:rsidRPr="0E756FB6">
              <w:rPr>
                <w:b/>
                <w:bCs/>
              </w:rPr>
              <w:t>Personalegruppens sammensætning:</w:t>
            </w:r>
          </w:p>
          <w:p w14:paraId="4F991FF7" w14:textId="34784A8F" w:rsidR="008F14F8" w:rsidRPr="008F14F8" w:rsidRDefault="26F0BE7C" w:rsidP="008F14F8">
            <w:pPr>
              <w:rPr>
                <w:sz w:val="20"/>
                <w:szCs w:val="20"/>
              </w:rPr>
            </w:pPr>
            <w:r w:rsidRPr="0E756FB6">
              <w:rPr>
                <w:i/>
                <w:iCs/>
                <w:sz w:val="20"/>
                <w:szCs w:val="20"/>
              </w:rPr>
              <w:t>Formålet er at kende til mulighederne for tværprofessionelt samarbejde på praktikstedet.</w:t>
            </w:r>
            <w:r w:rsidR="008F14F8" w:rsidRPr="0E756FB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3" w:type="dxa"/>
          </w:tcPr>
          <w:p w14:paraId="406C3852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12D24AFF" w14:textId="77777777" w:rsidTr="0E756FB6">
        <w:tc>
          <w:tcPr>
            <w:tcW w:w="6713" w:type="dxa"/>
          </w:tcPr>
          <w:p w14:paraId="2071777D" w14:textId="730A7E57" w:rsidR="008F14F8" w:rsidRPr="008F14F8" w:rsidRDefault="008F14F8" w:rsidP="0E756FB6">
            <w:pPr>
              <w:rPr>
                <w:b/>
                <w:bCs/>
              </w:rPr>
            </w:pPr>
            <w:r w:rsidRPr="0E756FB6">
              <w:rPr>
                <w:b/>
                <w:bCs/>
              </w:rPr>
              <w:lastRenderedPageBreak/>
              <w:t>Praktikv</w:t>
            </w:r>
            <w:r w:rsidR="1D186036" w:rsidRPr="0E756FB6">
              <w:rPr>
                <w:b/>
                <w:bCs/>
              </w:rPr>
              <w:t>ærtens</w:t>
            </w:r>
            <w:r w:rsidRPr="0E756FB6">
              <w:rPr>
                <w:b/>
                <w:bCs/>
              </w:rPr>
              <w:t xml:space="preserve"> </w:t>
            </w:r>
            <w:r w:rsidR="176D5C17" w:rsidRPr="0E756FB6">
              <w:rPr>
                <w:b/>
                <w:bCs/>
              </w:rPr>
              <w:t>faglige baggrund</w:t>
            </w:r>
            <w:r w:rsidRPr="0E756FB6">
              <w:rPr>
                <w:b/>
                <w:bCs/>
              </w:rPr>
              <w:t>:</w:t>
            </w:r>
          </w:p>
          <w:p w14:paraId="600F02DC" w14:textId="21CA196C" w:rsidR="008F14F8" w:rsidRPr="008F14F8" w:rsidRDefault="22A08CFC" w:rsidP="0E756FB6">
            <w:pPr>
              <w:rPr>
                <w:b/>
                <w:bCs/>
                <w:sz w:val="20"/>
                <w:szCs w:val="20"/>
              </w:rPr>
            </w:pPr>
            <w:r w:rsidRPr="0E756FB6">
              <w:rPr>
                <w:i/>
                <w:iCs/>
                <w:sz w:val="20"/>
                <w:szCs w:val="20"/>
              </w:rPr>
              <w:t>Formålet er at kende til praktikværtens faglige kundskab</w:t>
            </w:r>
            <w:r w:rsidR="0078777A">
              <w:rPr>
                <w:i/>
                <w:iCs/>
                <w:sz w:val="20"/>
                <w:szCs w:val="20"/>
              </w:rPr>
              <w:t xml:space="preserve">, </w:t>
            </w:r>
            <w:r w:rsidRPr="0E756FB6">
              <w:rPr>
                <w:i/>
                <w:iCs/>
                <w:sz w:val="20"/>
                <w:szCs w:val="20"/>
              </w:rPr>
              <w:t xml:space="preserve"> i forhold til at vejlede de studerende i deres praktik. </w:t>
            </w:r>
            <w:r w:rsidR="008F14F8" w:rsidRPr="0E756FB6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CE8B83B" w14:textId="77777777" w:rsidR="008F14F8" w:rsidRPr="008F14F8" w:rsidRDefault="008F14F8" w:rsidP="008F14F8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46F07C03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08DE74BF" w14:textId="77777777" w:rsidTr="0E756FB6">
        <w:tc>
          <w:tcPr>
            <w:tcW w:w="6713" w:type="dxa"/>
          </w:tcPr>
          <w:p w14:paraId="2FA6D370" w14:textId="699B387C" w:rsidR="008F14F8" w:rsidRDefault="008F14F8" w:rsidP="008F14F8">
            <w:pPr>
              <w:rPr>
                <w:b/>
                <w:bCs/>
              </w:rPr>
            </w:pPr>
            <w:r w:rsidRPr="008F14F8">
              <w:rPr>
                <w:b/>
                <w:bCs/>
              </w:rPr>
              <w:t xml:space="preserve">Forbesøgets tilrettelæggelse: </w:t>
            </w:r>
          </w:p>
          <w:p w14:paraId="319FD8BF" w14:textId="441FCAC2" w:rsidR="008F14F8" w:rsidRDefault="008F14F8" w:rsidP="008F14F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Hvorledes inddrager praktikstedet flg. i forbesøget? </w:t>
            </w:r>
          </w:p>
          <w:p w14:paraId="3BB0083C" w14:textId="77777777" w:rsidR="005F50E2" w:rsidRDefault="008F14F8" w:rsidP="008F14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Den studerendes forberedelse til forbesøget </w:t>
            </w:r>
          </w:p>
          <w:p w14:paraId="34D7BB23" w14:textId="52B90430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Dialog om praktikbeskrivelsen og </w:t>
            </w:r>
            <w:r w:rsidR="55A3789E" w:rsidRPr="0E756FB6">
              <w:rPr>
                <w:rFonts w:asciiTheme="minorHAnsi" w:hAnsiTheme="minorHAnsi" w:cstheme="minorBidi"/>
                <w:sz w:val="20"/>
                <w:szCs w:val="20"/>
              </w:rPr>
              <w:t>praktikplan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2366988B" w14:textId="77777777" w:rsidR="005F50E2" w:rsidRDefault="008F14F8" w:rsidP="008F14F8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5F50E2">
              <w:rPr>
                <w:rFonts w:asciiTheme="minorHAnsi" w:hAnsiTheme="minorHAnsi" w:cstheme="minorHAnsi"/>
                <w:sz w:val="20"/>
                <w:szCs w:val="20"/>
              </w:rPr>
              <w:t xml:space="preserve">Introduktion til praktikstedet </w:t>
            </w:r>
          </w:p>
          <w:p w14:paraId="2C8DB053" w14:textId="71661BE3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Straffe- og børneattest, tavshedspligt, an</w:t>
            </w:r>
            <w:r w:rsidR="25DAF419" w:rsidRPr="0E756FB6">
              <w:rPr>
                <w:rFonts w:asciiTheme="minorHAnsi" w:hAnsiTheme="minorHAnsi" w:cstheme="minorBidi"/>
                <w:sz w:val="20"/>
                <w:szCs w:val="20"/>
              </w:rPr>
              <w:t>sættelsesvilkår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  <w:p w14:paraId="4B1696BB" w14:textId="77777777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Praktikstedets forventninger til den studerende </w:t>
            </w:r>
          </w:p>
          <w:p w14:paraId="60A6F603" w14:textId="13F070F9" w:rsidR="79D96C0C" w:rsidRDefault="79D96C0C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Studerendes forventninger til praktikstedet</w:t>
            </w:r>
          </w:p>
          <w:p w14:paraId="01C8F23F" w14:textId="102B52F6" w:rsid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Drøftelsen af videns-, </w:t>
            </w:r>
            <w:r w:rsidR="005F50E2" w:rsidRPr="0E756FB6">
              <w:rPr>
                <w:rFonts w:asciiTheme="minorHAnsi" w:hAnsiTheme="minorHAnsi" w:cstheme="minorBidi"/>
                <w:sz w:val="20"/>
                <w:szCs w:val="20"/>
              </w:rPr>
              <w:t>færdigheds- og kompetencemål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samt </w:t>
            </w:r>
            <w:r w:rsidR="7FBBD04E" w:rsidRPr="0E756FB6">
              <w:rPr>
                <w:rFonts w:asciiTheme="minorHAnsi" w:hAnsiTheme="minorHAnsi" w:cstheme="minorBidi"/>
                <w:sz w:val="20"/>
                <w:szCs w:val="20"/>
              </w:rPr>
              <w:t>praktikplan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 og formulering af læringsmål </w:t>
            </w:r>
            <w:r w:rsidR="2A0D8E18" w:rsidRPr="0E756FB6">
              <w:rPr>
                <w:rFonts w:asciiTheme="minorHAnsi" w:hAnsiTheme="minorHAnsi" w:cstheme="minorBidi"/>
                <w:sz w:val="20"/>
                <w:szCs w:val="20"/>
              </w:rPr>
              <w:t>i forhold til arbejdsopgaver i praktikken</w:t>
            </w:r>
          </w:p>
          <w:p w14:paraId="60401983" w14:textId="42969DD1" w:rsidR="008F14F8" w:rsidRPr="005F50E2" w:rsidRDefault="008F14F8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 xml:space="preserve">Den studerendes mødeplan </w:t>
            </w:r>
          </w:p>
          <w:p w14:paraId="187AA289" w14:textId="6CE46562" w:rsidR="008F14F8" w:rsidRPr="008F14F8" w:rsidRDefault="008F14F8" w:rsidP="0E756FB6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3BA305F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8F14F8" w14:paraId="33550350" w14:textId="77777777" w:rsidTr="0E756FB6">
        <w:tc>
          <w:tcPr>
            <w:tcW w:w="6713" w:type="dxa"/>
          </w:tcPr>
          <w:p w14:paraId="76C9B5A4" w14:textId="13A5AE24" w:rsidR="005F50E2" w:rsidRDefault="005F50E2" w:rsidP="005F50E2">
            <w:pPr>
              <w:rPr>
                <w:b/>
                <w:bCs/>
              </w:rPr>
            </w:pPr>
            <w:r w:rsidRPr="005F50E2">
              <w:rPr>
                <w:b/>
                <w:bCs/>
              </w:rPr>
              <w:t xml:space="preserve">Planlægning af de første dage på praktikstedet: </w:t>
            </w:r>
          </w:p>
          <w:p w14:paraId="0CEA6A4C" w14:textId="77777777" w:rsidR="005F50E2" w:rsidRDefault="005F50E2" w:rsidP="005F50E2">
            <w:pPr>
              <w:pStyle w:val="Default"/>
              <w:rPr>
                <w:color w:val="auto"/>
              </w:rPr>
            </w:pPr>
          </w:p>
          <w:p w14:paraId="76114FF8" w14:textId="2F3D964E" w:rsidR="174C91B5" w:rsidRDefault="174C91B5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Genopfriskning af formødet jf. ovenstående</w:t>
            </w:r>
          </w:p>
          <w:p w14:paraId="17FC9BF0" w14:textId="615E05AA" w:rsidR="005F50E2" w:rsidRPr="005F50E2" w:rsidRDefault="005F50E2" w:rsidP="0E756FB6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Introduktion til institutionen</w:t>
            </w:r>
            <w:r w:rsidR="71340EB6" w:rsidRPr="0E756FB6">
              <w:rPr>
                <w:rFonts w:asciiTheme="minorHAnsi" w:hAnsiTheme="minorHAnsi" w:cstheme="minorBidi"/>
                <w:sz w:val="20"/>
                <w:szCs w:val="20"/>
              </w:rPr>
              <w:t>/virksomheden</w:t>
            </w:r>
            <w:r w:rsidRPr="0E756FB6">
              <w:rPr>
                <w:rFonts w:asciiTheme="minorHAnsi" w:hAnsiTheme="minorHAnsi" w:cstheme="minorBidi"/>
                <w:sz w:val="20"/>
                <w:szCs w:val="20"/>
              </w:rPr>
              <w:t>, hverdagens organisering og stedets kultur</w:t>
            </w:r>
          </w:p>
          <w:p w14:paraId="79E384C9" w14:textId="46FE7DFD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Arbejdsopgaver</w:t>
            </w:r>
          </w:p>
          <w:p w14:paraId="25238E09" w14:textId="290E1468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Introduktion til arbejdsstation</w:t>
            </w:r>
            <w:r w:rsidR="01C53384"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, arbejdsopgaver mv.</w:t>
            </w:r>
          </w:p>
          <w:p w14:paraId="577C8662" w14:textId="7598E352" w:rsidR="43501EF6" w:rsidRDefault="43501EF6" w:rsidP="0E756FB6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Møde</w:t>
            </w:r>
            <w:r w:rsidR="4FBA2780" w:rsidRPr="0E756FB6">
              <w:rPr>
                <w:rFonts w:asciiTheme="minorHAnsi" w:eastAsia="Calibri" w:hAnsiTheme="minorHAnsi" w:cstheme="minorBidi"/>
                <w:color w:val="000000" w:themeColor="text1"/>
                <w:sz w:val="20"/>
                <w:szCs w:val="20"/>
              </w:rPr>
              <w:t>plan</w:t>
            </w:r>
          </w:p>
          <w:p w14:paraId="56165BD1" w14:textId="77777777" w:rsidR="005F50E2" w:rsidRPr="005F50E2" w:rsidRDefault="005F50E2" w:rsidP="005F50E2">
            <w:pPr>
              <w:rPr>
                <w:b/>
                <w:bCs/>
              </w:rPr>
            </w:pPr>
          </w:p>
          <w:p w14:paraId="489C8BB5" w14:textId="77777777" w:rsidR="008F14F8" w:rsidRPr="008F14F8" w:rsidRDefault="008F14F8" w:rsidP="005F50E2">
            <w:pPr>
              <w:rPr>
                <w:b/>
                <w:bCs/>
              </w:rPr>
            </w:pPr>
          </w:p>
        </w:tc>
        <w:tc>
          <w:tcPr>
            <w:tcW w:w="6713" w:type="dxa"/>
          </w:tcPr>
          <w:p w14:paraId="38A88076" w14:textId="77777777" w:rsidR="008F14F8" w:rsidRDefault="008F14F8" w:rsidP="008F14F8">
            <w:pPr>
              <w:rPr>
                <w:b/>
                <w:bCs/>
              </w:rPr>
            </w:pPr>
          </w:p>
        </w:tc>
      </w:tr>
      <w:tr w:rsidR="0078777A" w14:paraId="58BD1F4F" w14:textId="77777777" w:rsidTr="0E756FB6">
        <w:tc>
          <w:tcPr>
            <w:tcW w:w="6713" w:type="dxa"/>
          </w:tcPr>
          <w:p w14:paraId="015C408A" w14:textId="17DFB64B" w:rsidR="0078777A" w:rsidRPr="008F14F8" w:rsidRDefault="0078777A" w:rsidP="0078777A">
            <w:pPr>
              <w:rPr>
                <w:b/>
                <w:bCs/>
              </w:rPr>
            </w:pPr>
            <w:r w:rsidRPr="00DD3A49">
              <w:rPr>
                <w:b/>
                <w:bCs/>
              </w:rPr>
              <w:t>Relevant forberedelse inden praktik:</w:t>
            </w:r>
          </w:p>
        </w:tc>
        <w:tc>
          <w:tcPr>
            <w:tcW w:w="6713" w:type="dxa"/>
          </w:tcPr>
          <w:p w14:paraId="4B24AAE6" w14:textId="77777777" w:rsidR="0078777A" w:rsidRDefault="0078777A" w:rsidP="0078777A">
            <w:pPr>
              <w:rPr>
                <w:b/>
                <w:bCs/>
              </w:rPr>
            </w:pPr>
          </w:p>
        </w:tc>
      </w:tr>
      <w:tr w:rsidR="0078777A" w14:paraId="1FEF5B2B" w14:textId="77777777" w:rsidTr="0E756FB6">
        <w:tc>
          <w:tcPr>
            <w:tcW w:w="6713" w:type="dxa"/>
          </w:tcPr>
          <w:p w14:paraId="75BF9E15" w14:textId="6805FAE4" w:rsidR="0078777A" w:rsidRPr="008F14F8" w:rsidRDefault="0078777A" w:rsidP="0078777A">
            <w:pPr>
              <w:rPr>
                <w:b/>
                <w:bCs/>
              </w:rPr>
            </w:pPr>
            <w:r w:rsidRPr="00DD3A49">
              <w:rPr>
                <w:b/>
                <w:bCs/>
              </w:rPr>
              <w:t>Praktikstedets forventninger til studerende:</w:t>
            </w:r>
          </w:p>
        </w:tc>
        <w:tc>
          <w:tcPr>
            <w:tcW w:w="6713" w:type="dxa"/>
          </w:tcPr>
          <w:p w14:paraId="532079D9" w14:textId="77777777" w:rsidR="0078777A" w:rsidRDefault="0078777A" w:rsidP="0078777A">
            <w:pPr>
              <w:rPr>
                <w:b/>
                <w:bCs/>
              </w:rPr>
            </w:pPr>
          </w:p>
        </w:tc>
      </w:tr>
      <w:tr w:rsidR="0078777A" w14:paraId="55382550" w14:textId="77777777" w:rsidTr="0E756FB6">
        <w:tc>
          <w:tcPr>
            <w:tcW w:w="6713" w:type="dxa"/>
          </w:tcPr>
          <w:p w14:paraId="7C480A22" w14:textId="77777777" w:rsidR="0078777A" w:rsidRPr="00DD3A49" w:rsidRDefault="0078777A" w:rsidP="0078777A">
            <w:pPr>
              <w:rPr>
                <w:b/>
                <w:bCs/>
              </w:rPr>
            </w:pPr>
            <w:r w:rsidRPr="00DD3A49">
              <w:rPr>
                <w:b/>
                <w:bCs/>
              </w:rPr>
              <w:t xml:space="preserve">Hvad kan den studerende forvente </w:t>
            </w:r>
          </w:p>
          <w:p w14:paraId="69C07F30" w14:textId="72B9AABE" w:rsidR="0078777A" w:rsidRPr="00DD3A49" w:rsidRDefault="0078777A" w:rsidP="0078777A">
            <w:pPr>
              <w:rPr>
                <w:b/>
                <w:bCs/>
              </w:rPr>
            </w:pPr>
            <w:r w:rsidRPr="00DD3A49">
              <w:rPr>
                <w:b/>
                <w:bCs/>
              </w:rPr>
              <w:t>af praktikstedet:</w:t>
            </w:r>
          </w:p>
        </w:tc>
        <w:tc>
          <w:tcPr>
            <w:tcW w:w="6713" w:type="dxa"/>
          </w:tcPr>
          <w:p w14:paraId="18DC4462" w14:textId="77777777" w:rsidR="0078777A" w:rsidRDefault="0078777A" w:rsidP="0078777A">
            <w:pPr>
              <w:rPr>
                <w:b/>
                <w:bCs/>
              </w:rPr>
            </w:pPr>
          </w:p>
        </w:tc>
      </w:tr>
      <w:tr w:rsidR="0078777A" w14:paraId="7A3C45CD" w14:textId="77777777" w:rsidTr="0E756FB6">
        <w:tc>
          <w:tcPr>
            <w:tcW w:w="6713" w:type="dxa"/>
          </w:tcPr>
          <w:p w14:paraId="0B2DE506" w14:textId="70FDFA4D" w:rsidR="0078777A" w:rsidRPr="00DD3A49" w:rsidRDefault="0078777A" w:rsidP="0078777A">
            <w:pPr>
              <w:rPr>
                <w:b/>
                <w:bCs/>
              </w:rPr>
            </w:pPr>
            <w:r w:rsidRPr="00DD3A49">
              <w:rPr>
                <w:b/>
                <w:bCs/>
              </w:rPr>
              <w:t>Mulige praktikopgaver:</w:t>
            </w:r>
          </w:p>
        </w:tc>
        <w:tc>
          <w:tcPr>
            <w:tcW w:w="6713" w:type="dxa"/>
          </w:tcPr>
          <w:p w14:paraId="7AB7DA3D" w14:textId="77777777" w:rsidR="0078777A" w:rsidRDefault="0078777A" w:rsidP="0078777A">
            <w:pPr>
              <w:rPr>
                <w:b/>
                <w:bCs/>
              </w:rPr>
            </w:pPr>
          </w:p>
        </w:tc>
      </w:tr>
      <w:tr w:rsidR="002142B1" w14:paraId="1111D8E7" w14:textId="77777777" w:rsidTr="0E756FB6">
        <w:tc>
          <w:tcPr>
            <w:tcW w:w="6713" w:type="dxa"/>
          </w:tcPr>
          <w:p w14:paraId="4EC5F9DC" w14:textId="331345E3" w:rsidR="002142B1" w:rsidRPr="00DD3A49" w:rsidRDefault="002142B1" w:rsidP="0078777A">
            <w:pPr>
              <w:rPr>
                <w:b/>
                <w:bCs/>
              </w:rPr>
            </w:pPr>
            <w:r>
              <w:rPr>
                <w:b/>
                <w:bCs/>
              </w:rPr>
              <w:t>Antal studerende:</w:t>
            </w:r>
          </w:p>
        </w:tc>
        <w:tc>
          <w:tcPr>
            <w:tcW w:w="6713" w:type="dxa"/>
          </w:tcPr>
          <w:p w14:paraId="1C0F468A" w14:textId="77777777" w:rsidR="002142B1" w:rsidRDefault="002142B1" w:rsidP="0078777A">
            <w:pPr>
              <w:rPr>
                <w:b/>
                <w:bCs/>
              </w:rPr>
            </w:pPr>
          </w:p>
        </w:tc>
      </w:tr>
    </w:tbl>
    <w:p w14:paraId="05C8C901" w14:textId="28FF8B97" w:rsidR="008F14F8" w:rsidRDefault="008F14F8" w:rsidP="008F14F8">
      <w:pPr>
        <w:rPr>
          <w:b/>
          <w:bCs/>
        </w:rPr>
      </w:pPr>
    </w:p>
    <w:p w14:paraId="4C6EB078" w14:textId="4C690412" w:rsidR="009D43E0" w:rsidRDefault="009D43E0" w:rsidP="009D43E0">
      <w:pPr>
        <w:rPr>
          <w:b/>
          <w:bCs/>
        </w:rPr>
      </w:pPr>
    </w:p>
    <w:p w14:paraId="73CE03F9" w14:textId="6CB9A6C8" w:rsidR="00131D3C" w:rsidRPr="00AF2BDF" w:rsidRDefault="003C6663" w:rsidP="00AF2BDF">
      <w:pPr>
        <w:pStyle w:val="Listeafsnit"/>
        <w:numPr>
          <w:ilvl w:val="0"/>
          <w:numId w:val="4"/>
        </w:numPr>
        <w:rPr>
          <w:rFonts w:cstheme="minorHAnsi"/>
          <w:b/>
          <w:bCs/>
          <w:color w:val="000000"/>
        </w:rPr>
      </w:pPr>
      <w:r w:rsidRPr="00AF2BDF">
        <w:rPr>
          <w:rFonts w:cstheme="minorHAnsi"/>
          <w:b/>
          <w:bCs/>
          <w:color w:val="000000"/>
        </w:rPr>
        <w:lastRenderedPageBreak/>
        <w:t>SÆRLIGE INFORMATIONER OM PRAKTIKPERIODEN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426"/>
      </w:tblGrid>
      <w:tr w:rsidR="00131D3C" w14:paraId="24A5F465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43E5261B" w14:textId="5A760400" w:rsidR="00131D3C" w:rsidRDefault="7E4C8D14" w:rsidP="00131D3C">
            <w:pPr>
              <w:rPr>
                <w:sz w:val="20"/>
                <w:szCs w:val="20"/>
              </w:rPr>
            </w:pPr>
            <w:r w:rsidRPr="0E756FB6">
              <w:rPr>
                <w:b/>
                <w:bCs/>
                <w:color w:val="000000" w:themeColor="text1"/>
              </w:rPr>
              <w:t>Møde</w:t>
            </w:r>
            <w:r w:rsidR="6EF97493" w:rsidRPr="0E756FB6">
              <w:rPr>
                <w:b/>
                <w:bCs/>
                <w:color w:val="000000" w:themeColor="text1"/>
              </w:rPr>
              <w:t>plan for studerende:</w:t>
            </w:r>
            <w:r w:rsidR="00131D3C">
              <w:br/>
            </w:r>
            <w:r w:rsidR="6EF97493" w:rsidRPr="0E756FB6">
              <w:rPr>
                <w:sz w:val="20"/>
                <w:szCs w:val="20"/>
              </w:rPr>
              <w:t xml:space="preserve">Hvilke tidsrum skal den studerende forvente at arbejde indenfor. Kan den studerende forvente at arbejde alene? </w:t>
            </w:r>
          </w:p>
          <w:p w14:paraId="63D95BDC" w14:textId="22223DDD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6F8F5C55" w14:textId="77777777" w:rsidTr="0E756FB6">
        <w:tc>
          <w:tcPr>
            <w:tcW w:w="13426" w:type="dxa"/>
          </w:tcPr>
          <w:p w14:paraId="26931AD8" w14:textId="4EF4048F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>Udfyldes af praktikstedet</w:t>
            </w:r>
          </w:p>
          <w:p w14:paraId="0D9D88A2" w14:textId="2FA6F6CE" w:rsidR="00131D3C" w:rsidRDefault="00131D3C" w:rsidP="0E756FB6">
            <w:pPr>
              <w:rPr>
                <w:b/>
                <w:bCs/>
              </w:rPr>
            </w:pPr>
          </w:p>
        </w:tc>
      </w:tr>
      <w:tr w:rsidR="00131D3C" w14:paraId="53ABADB9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0147C532" w14:textId="2814FA80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Den studerendes placering på praktikstedet </w:t>
            </w:r>
            <w:r>
              <w:rPr>
                <w:rFonts w:cstheme="minorHAnsi"/>
                <w:b/>
                <w:bCs/>
                <w:color w:val="000000"/>
              </w:rPr>
              <w:br/>
            </w:r>
            <w:r w:rsidRPr="00131D3C">
              <w:rPr>
                <w:sz w:val="20"/>
                <w:szCs w:val="20"/>
              </w:rPr>
              <w:t>Tilknytning til gruppe/stue/ afdeling</w:t>
            </w:r>
          </w:p>
          <w:p w14:paraId="69D60C88" w14:textId="77777777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03BCE78B" w14:textId="77777777" w:rsidTr="0E756FB6">
        <w:tc>
          <w:tcPr>
            <w:tcW w:w="13426" w:type="dxa"/>
          </w:tcPr>
          <w:p w14:paraId="29E0D0C9" w14:textId="71443624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>Udfyldes af praktikstedet</w:t>
            </w:r>
          </w:p>
          <w:p w14:paraId="7C3476C2" w14:textId="4AC56562" w:rsidR="00131D3C" w:rsidRDefault="00131D3C" w:rsidP="0E756FB6">
            <w:pPr>
              <w:rPr>
                <w:b/>
                <w:bCs/>
              </w:rPr>
            </w:pPr>
          </w:p>
        </w:tc>
      </w:tr>
      <w:tr w:rsidR="00131D3C" w14:paraId="2D2464B4" w14:textId="77777777" w:rsidTr="0E756FB6">
        <w:tc>
          <w:tcPr>
            <w:tcW w:w="13426" w:type="dxa"/>
            <w:shd w:val="clear" w:color="auto" w:fill="D9D9D9" w:themeFill="background1" w:themeFillShade="D9"/>
          </w:tcPr>
          <w:p w14:paraId="2788115E" w14:textId="77777777" w:rsidR="00131D3C" w:rsidRP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  <w:r w:rsidRPr="00131D3C">
              <w:rPr>
                <w:rFonts w:cstheme="minorHAnsi"/>
                <w:b/>
                <w:bCs/>
                <w:color w:val="000000"/>
              </w:rPr>
              <w:t xml:space="preserve">Organisering af praktikvejledning </w:t>
            </w:r>
          </w:p>
          <w:p w14:paraId="2A0F03E3" w14:textId="2A23F936" w:rsidR="00131D3C" w:rsidRPr="00131D3C" w:rsidRDefault="00131D3C" w:rsidP="00131D3C">
            <w:pPr>
              <w:rPr>
                <w:sz w:val="20"/>
                <w:szCs w:val="20"/>
              </w:rPr>
            </w:pPr>
            <w:r w:rsidRPr="00131D3C">
              <w:rPr>
                <w:sz w:val="20"/>
                <w:szCs w:val="20"/>
              </w:rPr>
              <w:t xml:space="preserve">Hvordan er praktikvejledningen organiseret og tilrettelagt? Ca. </w:t>
            </w:r>
            <w:r>
              <w:rPr>
                <w:sz w:val="20"/>
                <w:szCs w:val="20"/>
              </w:rPr>
              <w:t>½</w:t>
            </w:r>
            <w:r w:rsidRPr="00131D3C">
              <w:rPr>
                <w:sz w:val="20"/>
                <w:szCs w:val="20"/>
              </w:rPr>
              <w:t xml:space="preserve"> time om ugen, dog kan noget af vejledningstimen være materialer der skal læses eller andet relevant der skal planlægges. </w:t>
            </w:r>
          </w:p>
          <w:p w14:paraId="010B64BD" w14:textId="77777777" w:rsidR="00131D3C" w:rsidRDefault="00131D3C" w:rsidP="00131D3C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131D3C" w14:paraId="49D08770" w14:textId="77777777" w:rsidTr="0E756FB6">
        <w:tc>
          <w:tcPr>
            <w:tcW w:w="13426" w:type="dxa"/>
          </w:tcPr>
          <w:p w14:paraId="0B4BA113" w14:textId="7D3D6B1D" w:rsidR="00131D3C" w:rsidRDefault="6EF97493" w:rsidP="0E756FB6">
            <w:pPr>
              <w:rPr>
                <w:b/>
                <w:bCs/>
                <w:color w:val="000000" w:themeColor="text1"/>
              </w:rPr>
            </w:pPr>
            <w:r w:rsidRPr="0E756FB6">
              <w:rPr>
                <w:b/>
                <w:bCs/>
              </w:rPr>
              <w:t>Udfyldes af praktikstedet</w:t>
            </w:r>
          </w:p>
          <w:p w14:paraId="68381027" w14:textId="78DE6CF9" w:rsidR="00131D3C" w:rsidRDefault="00131D3C" w:rsidP="0E756FB6">
            <w:pPr>
              <w:rPr>
                <w:b/>
                <w:bCs/>
              </w:rPr>
            </w:pPr>
          </w:p>
        </w:tc>
      </w:tr>
    </w:tbl>
    <w:p w14:paraId="54F35AD7" w14:textId="34159655" w:rsidR="00131D3C" w:rsidRDefault="00131D3C" w:rsidP="00131D3C">
      <w:pPr>
        <w:rPr>
          <w:rFonts w:cstheme="minorHAnsi"/>
          <w:b/>
          <w:bCs/>
          <w:color w:val="000000"/>
        </w:rPr>
      </w:pPr>
    </w:p>
    <w:p w14:paraId="4D9CB295" w14:textId="77777777" w:rsidR="0078777A" w:rsidRPr="0078777A" w:rsidRDefault="0078777A" w:rsidP="0078777A">
      <w:pPr>
        <w:jc w:val="center"/>
        <w:rPr>
          <w:rFonts w:eastAsia="Courier New" w:cstheme="minorHAnsi"/>
          <w:b/>
          <w:color w:val="000000"/>
        </w:rPr>
      </w:pPr>
      <w:r w:rsidRPr="0078777A">
        <w:rPr>
          <w:rFonts w:eastAsia="Courier New" w:cstheme="minorHAnsi"/>
          <w:b/>
          <w:color w:val="000000" w:themeColor="text1"/>
        </w:rPr>
        <w:t xml:space="preserve">Mål for </w:t>
      </w:r>
      <w:r w:rsidRPr="0078777A">
        <w:rPr>
          <w:rFonts w:eastAsia="Verdana" w:cstheme="minorHAnsi"/>
          <w:b/>
          <w:color w:val="000000" w:themeColor="text1"/>
        </w:rPr>
        <w:t>læringsudbytte</w:t>
      </w:r>
    </w:p>
    <w:p w14:paraId="1EE7E1F2" w14:textId="77777777" w:rsidR="0078777A" w:rsidRPr="0078777A" w:rsidRDefault="0078777A" w:rsidP="0078777A">
      <w:pPr>
        <w:rPr>
          <w:rFonts w:eastAsia="Courier New" w:cstheme="minorHAnsi"/>
          <w:b/>
          <w:color w:val="000000"/>
        </w:rPr>
      </w:pPr>
      <w:r w:rsidRPr="0078777A">
        <w:rPr>
          <w:rFonts w:eastAsia="Courier New" w:cstheme="minorHAnsi"/>
          <w:b/>
          <w:color w:val="000000"/>
        </w:rPr>
        <w:t xml:space="preserve">Viden </w:t>
      </w:r>
    </w:p>
    <w:p w14:paraId="40D3CEFD" w14:textId="77777777" w:rsidR="0078777A" w:rsidRPr="0078777A" w:rsidRDefault="0078777A" w:rsidP="0078777A">
      <w:pPr>
        <w:pStyle w:val="Opstilling-punkttegn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Har viden om og kan reflektere over professionens anvendelse af informations- og kommunikationsteknologi og teknologiens betydning</w:t>
      </w:r>
    </w:p>
    <w:p w14:paraId="18B8A418" w14:textId="77777777" w:rsidR="0078777A" w:rsidRPr="0078777A" w:rsidRDefault="0078777A" w:rsidP="0078777A">
      <w:pPr>
        <w:pStyle w:val="Opstilling-punkttegn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Har viden om og kan reflektere over anvendelse af kommunikationsteorier og -metoder og kan forstå den kommunikative betydning i forhold til dialog og relationsskabelse</w:t>
      </w:r>
    </w:p>
    <w:p w14:paraId="7E7BDA92" w14:textId="77777777" w:rsidR="0078777A" w:rsidRPr="0078777A" w:rsidRDefault="0078777A" w:rsidP="007877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7D1988" w14:textId="77777777" w:rsidR="0078777A" w:rsidRPr="0078777A" w:rsidRDefault="0078777A" w:rsidP="0078777A">
      <w:pPr>
        <w:rPr>
          <w:rFonts w:eastAsia="Courier New" w:cstheme="minorHAnsi"/>
          <w:b/>
          <w:color w:val="000000"/>
        </w:rPr>
      </w:pPr>
      <w:r w:rsidRPr="0078777A">
        <w:rPr>
          <w:rFonts w:eastAsia="Courier New" w:cstheme="minorHAnsi"/>
          <w:b/>
          <w:color w:val="000000"/>
        </w:rPr>
        <w:t>Færdigheder</w:t>
      </w:r>
    </w:p>
    <w:p w14:paraId="0A497869" w14:textId="77777777" w:rsidR="0078777A" w:rsidRPr="0078777A" w:rsidRDefault="0078777A" w:rsidP="0078777A">
      <w:pPr>
        <w:pStyle w:val="Opstilling-punkttegn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Kan mestre tværprofessionelt og tværsektorielt samarbejde</w:t>
      </w:r>
    </w:p>
    <w:p w14:paraId="3F9D0D51" w14:textId="77777777" w:rsidR="0078777A" w:rsidRPr="0078777A" w:rsidRDefault="0078777A" w:rsidP="0078777A">
      <w:pPr>
        <w:pStyle w:val="Opstilling-punkttegn"/>
        <w:numPr>
          <w:ilvl w:val="0"/>
          <w:numId w:val="13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Kan anvende professionsrelevant informations-, kommunikations- og velfærdsteknologi, som i størst muligt omfang indtænker borgerens egne ressourcer</w:t>
      </w:r>
    </w:p>
    <w:p w14:paraId="0714A69C" w14:textId="77777777" w:rsidR="0078777A" w:rsidRPr="0078777A" w:rsidRDefault="0078777A" w:rsidP="0078777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E485B68" w14:textId="77777777" w:rsidR="0078777A" w:rsidRPr="0078777A" w:rsidRDefault="0078777A" w:rsidP="0078777A">
      <w:pPr>
        <w:rPr>
          <w:rFonts w:eastAsia="Courier New" w:cstheme="minorHAnsi"/>
          <w:b/>
          <w:color w:val="000000"/>
        </w:rPr>
      </w:pPr>
      <w:r w:rsidRPr="0078777A">
        <w:rPr>
          <w:rFonts w:eastAsia="Courier New" w:cstheme="minorHAnsi"/>
          <w:b/>
          <w:color w:val="000000"/>
        </w:rPr>
        <w:t xml:space="preserve">Kompetencer </w:t>
      </w:r>
    </w:p>
    <w:p w14:paraId="78E7691D" w14:textId="77777777" w:rsidR="0078777A" w:rsidRPr="0078777A" w:rsidRDefault="0078777A" w:rsidP="0078777A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Kan selvstændigt agere inden for organisatoriske sammenhænge, herunder sundhedsvæsnet</w:t>
      </w:r>
    </w:p>
    <w:p w14:paraId="60B8708C" w14:textId="77777777" w:rsidR="0078777A" w:rsidRPr="0078777A" w:rsidRDefault="0078777A" w:rsidP="0078777A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lastRenderedPageBreak/>
        <w:t>Kan håndtere selvstændigt at indgå i tværprofessionelt og tværsektorielt samarbejde og med afsæt i et helhedsperspektiv</w:t>
      </w:r>
    </w:p>
    <w:p w14:paraId="1EC2A42C" w14:textId="77777777" w:rsidR="0078777A" w:rsidRPr="0078777A" w:rsidRDefault="0078777A" w:rsidP="0078777A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78777A">
        <w:rPr>
          <w:rFonts w:asciiTheme="minorHAnsi" w:hAnsiTheme="minorHAnsi" w:cstheme="minorHAnsi"/>
          <w:sz w:val="22"/>
          <w:szCs w:val="22"/>
        </w:rPr>
        <w:t>Kan håndtere anvendelse af professionsrelevant teknologi, herunder informations- og kommunikationsteknologi i den relevante kontekst</w:t>
      </w:r>
    </w:p>
    <w:p w14:paraId="747C4797" w14:textId="77777777" w:rsidR="0078777A" w:rsidRDefault="0078777A" w:rsidP="00131D3C">
      <w:pPr>
        <w:rPr>
          <w:rFonts w:cstheme="minorHAnsi"/>
          <w:b/>
          <w:bCs/>
          <w:color w:val="000000"/>
        </w:rPr>
      </w:pPr>
    </w:p>
    <w:sectPr w:rsidR="0078777A" w:rsidSect="008F14F8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1B86" w14:textId="77777777" w:rsidR="00017082" w:rsidRDefault="00017082" w:rsidP="008F14F8">
      <w:pPr>
        <w:spacing w:after="0" w:line="240" w:lineRule="auto"/>
      </w:pPr>
      <w:r>
        <w:separator/>
      </w:r>
    </w:p>
  </w:endnote>
  <w:endnote w:type="continuationSeparator" w:id="0">
    <w:p w14:paraId="5C731707" w14:textId="77777777" w:rsidR="00017082" w:rsidRDefault="00017082" w:rsidP="008F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5BC6" w14:textId="77777777" w:rsidR="00017082" w:rsidRDefault="00017082" w:rsidP="008F14F8">
      <w:pPr>
        <w:spacing w:after="0" w:line="240" w:lineRule="auto"/>
      </w:pPr>
      <w:r>
        <w:separator/>
      </w:r>
    </w:p>
  </w:footnote>
  <w:footnote w:type="continuationSeparator" w:id="0">
    <w:p w14:paraId="585C62A0" w14:textId="77777777" w:rsidR="00017082" w:rsidRDefault="00017082" w:rsidP="008F1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3D4BB7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Calibri Light" w:hAnsi="Calibri Light" w:hint="default"/>
      </w:rPr>
    </w:lvl>
  </w:abstractNum>
  <w:abstractNum w:abstractNumId="1" w15:restartNumberingAfterBreak="0">
    <w:nsid w:val="10025959"/>
    <w:multiLevelType w:val="hybridMultilevel"/>
    <w:tmpl w:val="C5A6E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0463"/>
    <w:multiLevelType w:val="hybridMultilevel"/>
    <w:tmpl w:val="E8524BC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Symbol" w:hAnsi="Symbol" w:cs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Courier New" w:hAnsi="Courier New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Symbol" w:hAnsi="Symbol" w:cs="Symbo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Courier New" w:hAnsi="Courier New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Symbol" w:hAnsi="Symbol" w:cs="Symbo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Courier New" w:hAnsi="Courier New" w:hint="default"/>
      </w:rPr>
    </w:lvl>
  </w:abstractNum>
  <w:abstractNum w:abstractNumId="3" w15:restartNumberingAfterBreak="0">
    <w:nsid w:val="208252D7"/>
    <w:multiLevelType w:val="hybridMultilevel"/>
    <w:tmpl w:val="97400B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2568F"/>
    <w:multiLevelType w:val="hybridMultilevel"/>
    <w:tmpl w:val="D5D4BF0E"/>
    <w:lvl w:ilvl="0" w:tplc="0F1CEFD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289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248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0D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831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1C6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66E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0D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768D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B12E1"/>
    <w:multiLevelType w:val="hybridMultilevel"/>
    <w:tmpl w:val="D18EE5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BD4C81"/>
    <w:multiLevelType w:val="hybridMultilevel"/>
    <w:tmpl w:val="4EF0B760"/>
    <w:lvl w:ilvl="0" w:tplc="756AD9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5F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34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A63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6E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D83F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2B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64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663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5543"/>
    <w:multiLevelType w:val="hybridMultilevel"/>
    <w:tmpl w:val="8758AD1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25940"/>
    <w:multiLevelType w:val="hybridMultilevel"/>
    <w:tmpl w:val="61C0856C"/>
    <w:lvl w:ilvl="0" w:tplc="29309D0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AAA1B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323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EA7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3E2C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064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CF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B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9250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77E3B"/>
    <w:multiLevelType w:val="hybridMultilevel"/>
    <w:tmpl w:val="DF66EFB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Symbol" w:hAnsi="Symbol" w:cs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Courier New" w:hAnsi="Courier New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Symbol" w:hAnsi="Symbol" w:cs="Symbo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Courier New" w:hAnsi="Courier New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Symbol" w:hAnsi="Symbol" w:cs="Symbo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Courier New" w:hAnsi="Courier New" w:hint="default"/>
      </w:rPr>
    </w:lvl>
  </w:abstractNum>
  <w:abstractNum w:abstractNumId="10" w15:restartNumberingAfterBreak="0">
    <w:nsid w:val="4E264425"/>
    <w:multiLevelType w:val="hybridMultilevel"/>
    <w:tmpl w:val="DFB269B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Symbol" w:hAnsi="Symbol" w:cs="Symbol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Courier New" w:hAnsi="Courier New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Calibri Light" w:hAnsi="Calibri Light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Symbol" w:hAnsi="Symbol" w:cs="Symbol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Courier New" w:hAnsi="Courier New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Calibri Light" w:hAnsi="Calibri Light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Symbol" w:hAnsi="Symbol" w:cs="Symbol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Courier New" w:hAnsi="Courier New" w:hint="default"/>
      </w:rPr>
    </w:lvl>
  </w:abstractNum>
  <w:abstractNum w:abstractNumId="11" w15:restartNumberingAfterBreak="0">
    <w:nsid w:val="5B255CB1"/>
    <w:multiLevelType w:val="hybridMultilevel"/>
    <w:tmpl w:val="6AFCBA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86615"/>
    <w:multiLevelType w:val="hybridMultilevel"/>
    <w:tmpl w:val="E19808FC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42A10"/>
    <w:multiLevelType w:val="hybridMultilevel"/>
    <w:tmpl w:val="E654E9AC"/>
    <w:lvl w:ilvl="0" w:tplc="F3CEA7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8"/>
    <w:rsid w:val="00017082"/>
    <w:rsid w:val="00046382"/>
    <w:rsid w:val="00131D3C"/>
    <w:rsid w:val="002142B1"/>
    <w:rsid w:val="002A0FA9"/>
    <w:rsid w:val="003C6663"/>
    <w:rsid w:val="003F37A1"/>
    <w:rsid w:val="004D3A57"/>
    <w:rsid w:val="005F50E2"/>
    <w:rsid w:val="00621E88"/>
    <w:rsid w:val="0078777A"/>
    <w:rsid w:val="008F14F8"/>
    <w:rsid w:val="009B0B11"/>
    <w:rsid w:val="009D43E0"/>
    <w:rsid w:val="00AE25D0"/>
    <w:rsid w:val="00AF2BDF"/>
    <w:rsid w:val="00B37C71"/>
    <w:rsid w:val="00E1610B"/>
    <w:rsid w:val="00E773E1"/>
    <w:rsid w:val="017706B6"/>
    <w:rsid w:val="01C53384"/>
    <w:rsid w:val="01CC3C5D"/>
    <w:rsid w:val="02BDD441"/>
    <w:rsid w:val="09A1FE93"/>
    <w:rsid w:val="0AE38603"/>
    <w:rsid w:val="0BD05FDE"/>
    <w:rsid w:val="0C4B8E2A"/>
    <w:rsid w:val="0CE458FF"/>
    <w:rsid w:val="0E756FB6"/>
    <w:rsid w:val="13EC9829"/>
    <w:rsid w:val="174C91B5"/>
    <w:rsid w:val="176D5C17"/>
    <w:rsid w:val="1C63DD03"/>
    <w:rsid w:val="1D186036"/>
    <w:rsid w:val="1D5574E7"/>
    <w:rsid w:val="1E1C83E3"/>
    <w:rsid w:val="228F938D"/>
    <w:rsid w:val="22A08CFC"/>
    <w:rsid w:val="248521ED"/>
    <w:rsid w:val="25DAF419"/>
    <w:rsid w:val="2652F256"/>
    <w:rsid w:val="26F0BE7C"/>
    <w:rsid w:val="2750D6C8"/>
    <w:rsid w:val="2A0D8E18"/>
    <w:rsid w:val="2CC38B43"/>
    <w:rsid w:val="2D349A19"/>
    <w:rsid w:val="2D387411"/>
    <w:rsid w:val="3282D1D3"/>
    <w:rsid w:val="36432D00"/>
    <w:rsid w:val="38F21357"/>
    <w:rsid w:val="392B21AC"/>
    <w:rsid w:val="3A43D64D"/>
    <w:rsid w:val="3CC2B1BF"/>
    <w:rsid w:val="40AA4D75"/>
    <w:rsid w:val="43501EF6"/>
    <w:rsid w:val="466865C9"/>
    <w:rsid w:val="48AAD3C0"/>
    <w:rsid w:val="4AA7BFC1"/>
    <w:rsid w:val="4C0D8FC7"/>
    <w:rsid w:val="4CEF5FD2"/>
    <w:rsid w:val="4CF3846F"/>
    <w:rsid w:val="4E2E3FD7"/>
    <w:rsid w:val="4EB642DA"/>
    <w:rsid w:val="4FBA2780"/>
    <w:rsid w:val="55A3789E"/>
    <w:rsid w:val="57EAE591"/>
    <w:rsid w:val="5859AE3B"/>
    <w:rsid w:val="59B4BA7D"/>
    <w:rsid w:val="5A18DB79"/>
    <w:rsid w:val="5C1C71D5"/>
    <w:rsid w:val="5DE6DD04"/>
    <w:rsid w:val="5F37CF50"/>
    <w:rsid w:val="60EBD112"/>
    <w:rsid w:val="6737C533"/>
    <w:rsid w:val="6B00E400"/>
    <w:rsid w:val="6BF69F31"/>
    <w:rsid w:val="6DE7A539"/>
    <w:rsid w:val="6EF45107"/>
    <w:rsid w:val="6EF97493"/>
    <w:rsid w:val="6FE66D98"/>
    <w:rsid w:val="71340EB6"/>
    <w:rsid w:val="744283BD"/>
    <w:rsid w:val="75AE24D6"/>
    <w:rsid w:val="77755F22"/>
    <w:rsid w:val="7968B2FD"/>
    <w:rsid w:val="79D96C0C"/>
    <w:rsid w:val="7C46A536"/>
    <w:rsid w:val="7C4CFD78"/>
    <w:rsid w:val="7E1B83EC"/>
    <w:rsid w:val="7E4C8D14"/>
    <w:rsid w:val="7FBBD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CD6D"/>
  <w15:chartTrackingRefBased/>
  <w15:docId w15:val="{4C7854AC-9E6B-4EAF-BE47-C014468C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4F8"/>
  </w:style>
  <w:style w:type="paragraph" w:styleId="Sidefod">
    <w:name w:val="footer"/>
    <w:basedOn w:val="Normal"/>
    <w:link w:val="SidefodTegn"/>
    <w:uiPriority w:val="99"/>
    <w:unhideWhenUsed/>
    <w:rsid w:val="008F14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4F8"/>
  </w:style>
  <w:style w:type="paragraph" w:customStyle="1" w:styleId="Default">
    <w:name w:val="Default"/>
    <w:rsid w:val="008F1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8F14F8"/>
    <w:pPr>
      <w:ind w:left="720"/>
      <w:contextualSpacing/>
    </w:pPr>
  </w:style>
  <w:style w:type="table" w:styleId="Tabel-Gitter">
    <w:name w:val="Table Grid"/>
    <w:basedOn w:val="Tabel-Normal"/>
    <w:uiPriority w:val="39"/>
    <w:rsid w:val="008F1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21E88"/>
    <w:pPr>
      <w:numPr>
        <w:numId w:val="9"/>
      </w:numPr>
      <w:spacing w:after="0" w:line="240" w:lineRule="auto"/>
      <w:contextualSpacing/>
    </w:pPr>
    <w:rPr>
      <w:rFonts w:ascii="Verdana" w:eastAsia="Cambria Math" w:hAnsi="Verdana" w:cs="Cambria Math"/>
      <w:sz w:val="20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78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ACC94B39FA164185DCC0425E6067C7" ma:contentTypeVersion="12" ma:contentTypeDescription="Opret et nyt dokument." ma:contentTypeScope="" ma:versionID="98b335fbae8d9499166c12f0f94651b6">
  <xsd:schema xmlns:xsd="http://www.w3.org/2001/XMLSchema" xmlns:xs="http://www.w3.org/2001/XMLSchema" xmlns:p="http://schemas.microsoft.com/office/2006/metadata/properties" xmlns:ns2="a279baf8-7c2d-4b41-9e66-f32bafeca58b" xmlns:ns3="ff9d5d3f-761b-4081-a571-7bb0d8aac644" targetNamespace="http://schemas.microsoft.com/office/2006/metadata/properties" ma:root="true" ma:fieldsID="7b14e1fd7d5da85010cf1f3b7d30ab83" ns2:_="" ns3:_="">
    <xsd:import namespace="a279baf8-7c2d-4b41-9e66-f32bafeca58b"/>
    <xsd:import namespace="ff9d5d3f-761b-4081-a571-7bb0d8aac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baf8-7c2d-4b41-9e66-f32bafeca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5d3f-761b-4081-a571-7bb0d8aac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9d5d3f-761b-4081-a571-7bb0d8aac644">
      <UserInfo>
        <DisplayName>Lasse Kristian Suhr</DisplayName>
        <AccountId>104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9E2562-BCB6-44BE-8ADA-273BEED7B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9baf8-7c2d-4b41-9e66-f32bafeca58b"/>
    <ds:schemaRef ds:uri="ff9d5d3f-761b-4081-a571-7bb0d8aac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240D4-A9B3-4FAF-BB2B-F0EFEA862B9F}">
  <ds:schemaRefs>
    <ds:schemaRef ds:uri="http://schemas.microsoft.com/office/2006/metadata/properties"/>
    <ds:schemaRef ds:uri="http://schemas.microsoft.com/office/infopath/2007/PartnerControls"/>
    <ds:schemaRef ds:uri="ff9d5d3f-761b-4081-a571-7bb0d8aac644"/>
  </ds:schemaRefs>
</ds:datastoreItem>
</file>

<file path=customXml/itemProps3.xml><?xml version="1.0" encoding="utf-8"?>
<ds:datastoreItem xmlns:ds="http://schemas.openxmlformats.org/officeDocument/2006/customXml" ds:itemID="{D692C7F2-6E4C-4C92-B873-0B578AB3B7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550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Berenike von Eitzen</dc:creator>
  <cp:keywords/>
  <dc:description/>
  <cp:lastModifiedBy>Amina Berenike von Eitzen</cp:lastModifiedBy>
  <cp:revision>5</cp:revision>
  <dcterms:created xsi:type="dcterms:W3CDTF">2021-05-17T07:15:00Z</dcterms:created>
  <dcterms:modified xsi:type="dcterms:W3CDTF">2021-10-28T13:12:00Z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0x0101001FACC94B39FA164185DCC0425E6067C7</vt:lpwstr>
  </property>
</Properties>
</file>